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5E231B" w14:textId="288C70E0" w:rsidR="00472788" w:rsidRPr="00661C70" w:rsidRDefault="00472788" w:rsidP="0053259B">
      <w:pPr>
        <w:jc w:val="center"/>
        <w:rPr>
          <w:rFonts w:ascii="TH SarabunPSK" w:hAnsi="TH SarabunPSK" w:cs="TH SarabunPSK"/>
          <w:b/>
          <w:bCs/>
          <w:sz w:val="34"/>
          <w:szCs w:val="34"/>
        </w:rPr>
      </w:pPr>
      <w:r w:rsidRPr="00661C70">
        <w:rPr>
          <w:rFonts w:ascii="TH SarabunPSK" w:hAnsi="TH SarabunPSK" w:cs="TH SarabunPSK" w:hint="cs"/>
          <w:b/>
          <w:bCs/>
          <w:sz w:val="34"/>
          <w:szCs w:val="34"/>
          <w:cs/>
        </w:rPr>
        <w:t xml:space="preserve">การวิเคราะห์องค์กร </w:t>
      </w:r>
      <w:r w:rsidRPr="00661C70">
        <w:rPr>
          <w:rFonts w:ascii="TH SarabunPSK" w:hAnsi="TH SarabunPSK" w:cs="TH SarabunPSK"/>
          <w:b/>
          <w:bCs/>
          <w:sz w:val="34"/>
          <w:szCs w:val="34"/>
        </w:rPr>
        <w:t>(SWOT)</w:t>
      </w:r>
    </w:p>
    <w:p w14:paraId="2ED30855" w14:textId="77777777" w:rsidR="00AF1051" w:rsidRPr="00661C70" w:rsidRDefault="00AF1051" w:rsidP="0053259B">
      <w:pPr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143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35"/>
        <w:gridCol w:w="7371"/>
      </w:tblGrid>
      <w:tr w:rsidR="00661C70" w:rsidRPr="00C81591" w14:paraId="46E9FF83" w14:textId="77777777" w:rsidTr="0077325C">
        <w:trPr>
          <w:trHeight w:val="4227"/>
          <w:jc w:val="center"/>
        </w:trPr>
        <w:tc>
          <w:tcPr>
            <w:tcW w:w="6935" w:type="dxa"/>
          </w:tcPr>
          <w:p w14:paraId="6A75A111" w14:textId="77777777" w:rsidR="00093F13" w:rsidRPr="00C81591" w:rsidRDefault="00093F13" w:rsidP="002520A6">
            <w:pPr>
              <w:numPr>
                <w:ilvl w:val="0"/>
                <w:numId w:val="2"/>
              </w:numPr>
              <w:ind w:left="455" w:hanging="378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u w:val="single"/>
              </w:rPr>
            </w:pPr>
            <w:r w:rsidRPr="00C81591">
              <w:rPr>
                <w:rFonts w:ascii="TH SarabunPSK" w:hAnsi="TH SarabunPSK" w:cs="TH SarabunPSK"/>
                <w:b/>
                <w:bCs/>
                <w:sz w:val="30"/>
                <w:szCs w:val="30"/>
                <w:u w:val="single"/>
              </w:rPr>
              <w:t xml:space="preserve">Strengths </w:t>
            </w:r>
            <w:r w:rsidRPr="00C81591">
              <w:rPr>
                <w:rFonts w:ascii="TH SarabunPSK" w:hAnsi="TH SarabunPSK" w:cs="TH SarabunPSK" w:hint="cs"/>
                <w:b/>
                <w:bCs/>
                <w:sz w:val="30"/>
                <w:szCs w:val="30"/>
                <w:u w:val="single"/>
                <w:cs/>
              </w:rPr>
              <w:t>(จุดแข็ง)</w:t>
            </w:r>
          </w:p>
          <w:p w14:paraId="2969D7BC" w14:textId="77777777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เป็นหน่วยงานที่เชี่ยวชาญด้านนิติสุขภาพจิต บุคลากรทางการแพทย์มีความรู้ความเชี่ยวชาญด้านจิตเวชและนิติสุขภาพจิต และเป็นแหล่งส่งต่อผู้ป่วยระดับยุ่งยากซับซ้อนของเขตสุขภาพ </w:t>
            </w:r>
          </w:p>
          <w:p w14:paraId="5C8602F0" w14:textId="17103B5E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สถาบันมีความพร้อมในการเป็นศูนย์กลางการเรียนรู้ด้านนิติสุขภาพจิต มีหลักสูตรเฉพาะทางด้านนิติจิตเวช มีผลงานทางวิชาการด้านนิติสุขภาพจิตและ</w:t>
            </w:r>
            <w:r w:rsidR="000B26CA">
              <w:rPr>
                <w:rFonts w:ascii="TH SarabunPSK" w:eastAsia="Sarabun" w:hAnsi="TH SarabunPSK" w:cs="TH SarabunPSK"/>
                <w:sz w:val="30"/>
                <w:szCs w:val="30"/>
              </w:rPr>
              <w:t xml:space="preserve">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จิตเวชที่สามารถไปใช้ประโยชน์ได้อย่างเป็นรูปธรรม</w:t>
            </w:r>
          </w:p>
          <w:p w14:paraId="1C2BA182" w14:textId="25F0CC09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เป็นโรงพยาบาลขนาดกลางที่มีความเข้มแข็งด้านระบบคุณภาพและการบริหารจัดการ ได้รับการรับรองมาตรฐาน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</w:rPr>
              <w:t>HA, ISO</w:t>
            </w:r>
            <w:r w:rsidR="00C81591">
              <w:rPr>
                <w:rFonts w:ascii="TH SarabunPSK" w:eastAsia="Sarabun" w:hAnsi="TH SarabunPSK" w:cs="TH SarabunPSK" w:hint="cs"/>
                <w:sz w:val="30"/>
                <w:szCs w:val="30"/>
                <w:cs/>
              </w:rPr>
              <w:t>9001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</w:rPr>
              <w:t>, ISO</w:t>
            </w:r>
            <w:r w:rsidR="00C81591">
              <w:rPr>
                <w:rFonts w:ascii="TH SarabunPSK" w:eastAsia="Sarabun" w:hAnsi="TH SarabunPSK" w:cs="TH SarabunPSK" w:hint="cs"/>
                <w:sz w:val="30"/>
                <w:szCs w:val="30"/>
                <w:cs/>
              </w:rPr>
              <w:t>27001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 และการจัดบริการทางการแพทย์ได้มาตรฐานกรมสุขภาพจิต </w:t>
            </w:r>
          </w:p>
          <w:p w14:paraId="50DFB66B" w14:textId="77777777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เป็นหน่วยงานที่ขับเคลื่อนงานบริการนิติสุขภาพจิตเป็นผู้นำในประเทศ มีผลงานเด่นด้านการจัดบริการแบบองค์รวม การให้บริการผู้ต้องขังจิตเวชในเรือนจำ เด็กและเยาวชนในสถานพินิจ และบริการจิตเวชทางไกล และมีผลสัมฤทธิ์ทางการแพทย์ด้านจิตเวชที่ดีในระดับมาตรฐานที่โดดเด่นด้านการดูแลผู้ป่วยเฉพาะโรคด้านจิตเภท จิตเวชสารเสพติด และผู้ป่วยโรคซึมเศร้า</w:t>
            </w:r>
          </w:p>
          <w:p w14:paraId="3165F792" w14:textId="77777777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สถาบันมีสภาพแวดล้อมการบริการที่เอื้อต่อการจัดบริการผู้ป่วยจิตเวช มีการติดเครื่องปรับอากาศในห้องผู้ป่วยในทุกห้อง เพื่อให้ผู้ป่วยมีความสะดวกสบาย และการออกแบบสวนในโรงพยาบาล (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</w:rPr>
              <w:t xml:space="preserve">garden in hospital and hospital in garden)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มีระบบการจัดการความปลอดภัยที่ดี</w:t>
            </w:r>
          </w:p>
          <w:p w14:paraId="2FD76791" w14:textId="77777777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มีการนำเทคโนโลยีที่ทันสมัยมาใช้ในพัฒนาระบบบริการสุขภาพจิตและนิติสุขภาพจิต มีการจัดระบบบริการผ่านระบบ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</w:rPr>
              <w:t xml:space="preserve">telemedicine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การจัดส่งยาให้ผู้ป่วยผ่านช่องทางไปรษณีย์ ระบบฐานข้อมูลผู้ป่วยนิติสุขภาพจิตมีความทันสมัย เชื่อมโยง</w:t>
            </w:r>
          </w:p>
          <w:p w14:paraId="75AD031C" w14:textId="77777777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มีวัฒนธรรมและค่านิยมในการทำงานเป็นลักษณะช่วยเหลือเกื้อกูลกันแบบทีมเข้มแข็ง บุคลากรยึดแนวทางในการดำเนินงานตามค่านิยม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</w:rPr>
              <w:t xml:space="preserve">GALYA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มีการติดตามประเมินผลสมรรถนะและพฤติกรรมบริการตามค่านิยมที่มีความเชื่อมโยงกับผลสัมฤทธิ์กับการบริหารทรัพยากรบุคคล </w:t>
            </w:r>
          </w:p>
          <w:p w14:paraId="57FD7A6A" w14:textId="654731DB" w:rsidR="00E069C7" w:rsidRPr="00C81591" w:rsidRDefault="00E069C7" w:rsidP="001646D2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lastRenderedPageBreak/>
              <w:t>มีผลสัมฤทธิ์ด้านการปฏิบัติการเชิงรุกและการส่งเสริมสุขภาพด้านนิติสุขภาพจิตและจิตเวชที่เข้มแข็ง กลุ่มเสี่ยง กลุ่มเป้าหมายในพื้นที่บริการสุขภาพเข้าถึงบริการเชิงรุกมากขึ้น สามารถลดความเหลื่อมล้ำในการบริการให้น้อยลง</w:t>
            </w:r>
          </w:p>
          <w:p w14:paraId="324E22A7" w14:textId="32FB494C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กระบวนการดูแลผู้ป่วยนิติจิตเวชและผู้ป่วยจิตเวชมีความเข้มแข็งตั้งแต่แรกรับจนกระทั่งจำหน่าย และดูแลต่อเนื่องในชุมชน </w:t>
            </w:r>
          </w:p>
          <w:p w14:paraId="7A943AF4" w14:textId="70B37683" w:rsidR="00E069C7" w:rsidRPr="00C81591" w:rsidRDefault="00E069C7" w:rsidP="00E069C7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มีผลงานการให้ข้อเสนอแนะเชิงนโยบายเพื่อการพัฒนานิติสุขภาพจิตของประเทศ รองรับการพัฒนาระดับประเทศในด้านการจัดบริการแก่ผู้ต้องขังในเรือนจำ </w:t>
            </w:r>
            <w:r w:rsidR="000B26CA">
              <w:rPr>
                <w:rFonts w:ascii="TH SarabunPSK" w:eastAsia="Sarabun" w:hAnsi="TH SarabunPSK" w:cs="TH SarabunPSK"/>
                <w:sz w:val="30"/>
                <w:szCs w:val="30"/>
              </w:rPr>
              <w:t xml:space="preserve">          </w:t>
            </w: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การจัดทำพระราชบัญญัติสุขภาพจิต</w:t>
            </w:r>
          </w:p>
          <w:p w14:paraId="4A0CF24A" w14:textId="68CA36B8" w:rsidR="00E069C7" w:rsidRPr="00C81591" w:rsidRDefault="00E069C7" w:rsidP="00A31BCA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ผู้ใช้บริการและเครือข่ายมีความเชื่อมั่นและวางใจในคุณภาพบริการทางการแพทย์ การจัดบริการผู้ป่วยในมีมาตรฐานสูงในระดับโรงพยาบาลชั้นนำ ผู้ป่วยจิตเวชเฉพาะทางที่มารักษาแบบผู้ป่วยในมีการเปลี่ยนแปลงที่ดีขึ้นหลังจำหน่าย และให้การบริการผู้ป่วยแบบองค์รวมด้วยการคำนึงถึงความเป็นมนุษย์</w:t>
            </w:r>
          </w:p>
          <w:p w14:paraId="02BCD5F6" w14:textId="77777777" w:rsidR="00B778BF" w:rsidRDefault="00E069C7" w:rsidP="00C81591">
            <w:pPr>
              <w:numPr>
                <w:ilvl w:val="0"/>
                <w:numId w:val="13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ระบบบริการรักษาฟื้นฟูสุขภาพผู้ป่วยได้รับการยอมรับ และเป็นที่พึ่งพอใจของผู้ใช้บริการว่ามี</w:t>
            </w:r>
            <w:proofErr w:type="spellStart"/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อัต</w:t>
            </w:r>
            <w:proofErr w:type="spellEnd"/>
            <w:r w:rsidRPr="00C81591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ลักษณ์บริการแบบองค์รวมด้วยหัวใจความเป็นมนุษย์</w:t>
            </w:r>
          </w:p>
          <w:p w14:paraId="5440640E" w14:textId="77777777" w:rsidR="007F4C12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7279F473" w14:textId="77777777" w:rsidR="007F4C12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67F15C12" w14:textId="77777777" w:rsidR="007F4C12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32B0F37C" w14:textId="77777777" w:rsidR="007F4C12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5C99FEC4" w14:textId="77777777" w:rsidR="007F4C12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5854A0AD" w14:textId="30A21792" w:rsidR="007F4C12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556F1700" w14:textId="21D24879" w:rsidR="000B26CA" w:rsidRDefault="000B26CA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1B330BE6" w14:textId="105C240A" w:rsidR="000B26CA" w:rsidRDefault="000B26CA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39DF50ED" w14:textId="77777777" w:rsidR="000B26CA" w:rsidRDefault="000B26CA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  <w:p w14:paraId="70C42618" w14:textId="03AE7F41" w:rsidR="007F4C12" w:rsidRPr="00C81591" w:rsidRDefault="007F4C12" w:rsidP="007F4C12">
            <w:pPr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</w:tc>
        <w:tc>
          <w:tcPr>
            <w:tcW w:w="7371" w:type="dxa"/>
          </w:tcPr>
          <w:p w14:paraId="2FF66786" w14:textId="77777777" w:rsidR="00093F13" w:rsidRPr="00C81591" w:rsidRDefault="00093F13" w:rsidP="002520A6">
            <w:pPr>
              <w:numPr>
                <w:ilvl w:val="0"/>
                <w:numId w:val="2"/>
              </w:numPr>
              <w:ind w:left="399" w:hanging="322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b/>
                <w:bCs/>
                <w:sz w:val="30"/>
                <w:szCs w:val="30"/>
                <w:u w:val="single"/>
              </w:rPr>
              <w:lastRenderedPageBreak/>
              <w:t xml:space="preserve">Weaknesses </w:t>
            </w:r>
            <w:r w:rsidRPr="00C81591">
              <w:rPr>
                <w:rFonts w:ascii="TH SarabunPSK" w:hAnsi="TH SarabunPSK" w:cs="TH SarabunPSK" w:hint="cs"/>
                <w:b/>
                <w:bCs/>
                <w:sz w:val="30"/>
                <w:szCs w:val="30"/>
                <w:u w:val="single"/>
                <w:cs/>
              </w:rPr>
              <w:t>(จุดอ่อน)</w:t>
            </w:r>
          </w:p>
          <w:p w14:paraId="341BF6E7" w14:textId="77777777" w:rsidR="00C81591" w:rsidRPr="00C81591" w:rsidRDefault="00C81591" w:rsidP="00C8159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>สถาบันมีรายได้จากการจัดบริการที่ไม่เพียงพอต่อการพัฒนาภารกิจและยุทธศาสตร์เชิงรุก รายได้หลักมาจากการจัดบริการทางการแพทย์เป็นสำคัญ ยังไม่สามารถสร้างสรรค์รายได้จากความเป็นเลิศหรือบริการเชิงรุกจากการสร้างเสริมสุขภาพ</w:t>
            </w:r>
          </w:p>
          <w:p w14:paraId="2FDBBD2F" w14:textId="77777777" w:rsidR="00C81591" w:rsidRPr="00C81591" w:rsidRDefault="00C81591" w:rsidP="00C8159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ทรัพยากรบุคคลของสถาบันไม่สอดคล้องกับการขับเคลื่อนทางภารกิจ ความจำเป็นทางสุขภาพ ยุทธศาสตร์การพัฒนาตามนโยบายของกรมสุขภาพจิต จำนวนบุคลากรที่มีความเชี่ยวชาญด้านนิติสุขภาพจิตไม่เพียงพอ บุคลากรส่วนใหญ่ยังมีความรู้ความเข้าใจด้านนิติสุขภาพจิตที่ไม่สอดคล้องกับการเป็นศูนย์กลางแห่งความเป็นเลิศ บุคลากรมีการเปลี่ยนผ่าน ช่องว่างระหว่างช่วงอายุ </w:t>
            </w:r>
            <w:r w:rsidRPr="00C81591">
              <w:rPr>
                <w:rFonts w:ascii="TH SarabunPSK" w:hAnsi="TH SarabunPSK" w:cs="TH SarabunPSK"/>
                <w:sz w:val="30"/>
                <w:szCs w:val="30"/>
              </w:rPr>
              <w:t xml:space="preserve">GEN </w:t>
            </w: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>ที่ห่างกันทำให้ขาดความต่อเนื่องในการพัฒนางาน บุคลากรบางส่วนไม่สามารถปรับตัวได้เท่าทันการเปลี่ยนแปลงด้านเทคโนโลยี และวิกฤติสุขภาพที่มีความซับซ้อนมากขึ้น</w:t>
            </w:r>
          </w:p>
          <w:p w14:paraId="1BF56F92" w14:textId="77777777" w:rsidR="00C81591" w:rsidRPr="00C81591" w:rsidRDefault="00C81591" w:rsidP="00C8159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การสื่อสารองค์กร การประชาสัมพันธ์ภารกิจและบริการเป็นลักษณะตั้งรับ การถ่ายทอด/การสื่อสารภายในหน่วยงาน ยังไม่ครอบคลุมผู้ปฏิบัติงาน การรับรู้ของสังคมต่อภารกิจของสถาบัน และความเชี่ยวชาญของสถาบันยังอยู่ในวงจำกัด </w:t>
            </w:r>
          </w:p>
          <w:p w14:paraId="70FAEF0C" w14:textId="22790061" w:rsidR="00C81591" w:rsidRPr="005259B9" w:rsidRDefault="00C81591" w:rsidP="00A33A4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5259B9">
              <w:rPr>
                <w:rFonts w:ascii="TH SarabunPSK" w:hAnsi="TH SarabunPSK" w:cs="TH SarabunPSK"/>
                <w:sz w:val="30"/>
                <w:szCs w:val="30"/>
                <w:cs/>
              </w:rPr>
              <w:t>การออกแบบและพัฒนารูปแบบการบริการเพื่อการเข้าถึงกลุ่มเป้าหมาย</w:t>
            </w:r>
            <w:r w:rsidR="005259B9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        </w:t>
            </w:r>
            <w:r w:rsidRPr="005259B9">
              <w:rPr>
                <w:rFonts w:ascii="TH SarabunPSK" w:hAnsi="TH SarabunPSK" w:cs="TH SarabunPSK"/>
                <w:sz w:val="30"/>
                <w:szCs w:val="30"/>
                <w:cs/>
              </w:rPr>
              <w:t>อย่างต่อเนื่อง ทันท่วงที ซึ่งการดูแลของสถาบันตั้งอยู่ในพื้นที่รอยต่อระหว่างกทม.</w:t>
            </w:r>
            <w:r w:rsidR="005259B9" w:rsidRPr="005259B9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       </w:t>
            </w:r>
            <w:r w:rsidRPr="005259B9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กับเขตสุขภาพจิตที่ </w:t>
            </w:r>
            <w:r w:rsidR="000B26CA">
              <w:rPr>
                <w:rFonts w:ascii="TH SarabunPSK" w:hAnsi="TH SarabunPSK" w:cs="TH SarabunPSK"/>
                <w:sz w:val="30"/>
                <w:szCs w:val="30"/>
              </w:rPr>
              <w:t>5</w:t>
            </w:r>
            <w:r w:rsidRPr="005259B9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ทำให้ต้องรับผิดชอบ การทำงานทั้ง </w:t>
            </w:r>
            <w:r w:rsidR="000B26CA">
              <w:rPr>
                <w:rFonts w:ascii="TH SarabunPSK" w:hAnsi="TH SarabunPSK" w:cs="TH SarabunPSK"/>
                <w:sz w:val="30"/>
                <w:szCs w:val="30"/>
              </w:rPr>
              <w:t>2</w:t>
            </w:r>
            <w:r w:rsidRPr="005259B9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พื้นที่ซึ่งมีลักษณะต่างกัน</w:t>
            </w:r>
          </w:p>
          <w:p w14:paraId="65B1984B" w14:textId="496200E3" w:rsidR="00C81591" w:rsidRPr="00C81591" w:rsidRDefault="00C81591" w:rsidP="00C8159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การจัดบริการภายในสถาบันและระหว่างสถาบันกับสถานบริการเครือข่าย </w:t>
            </w:r>
            <w:r w:rsidR="005259B9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      </w:t>
            </w: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>ยังขาดการบูรณาการเชื่อมโยงแบบไร้รอยต่อ ส่งผลให้ยังมีผู้ป่วยทั่งไม่ได้รับ</w:t>
            </w:r>
            <w:r w:rsidR="005259B9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   </w:t>
            </w: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การดูแลอย่างต่อเนื่องและทันท่วงที  </w:t>
            </w:r>
          </w:p>
          <w:p w14:paraId="692C55AD" w14:textId="3EEDB981" w:rsidR="00C81591" w:rsidRPr="00C81591" w:rsidRDefault="00C81591" w:rsidP="00C8159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>ผลงานวิจัยหรือผลงานวิชาการด้านนิติสุขภาพจิตไม่สอดรับกับการเพิ่มขึ้นของปัญหา และความต้องการทางสุขภาพที่ซับซ้อนมากขึ้น อีกทั้งระบบฐานข้อมูล</w:t>
            </w:r>
            <w:r w:rsidR="005259B9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           </w:t>
            </w:r>
            <w:r w:rsidRPr="00C81591">
              <w:rPr>
                <w:rFonts w:ascii="TH SarabunPSK" w:hAnsi="TH SarabunPSK" w:cs="TH SarabunPSK"/>
                <w:sz w:val="30"/>
                <w:szCs w:val="30"/>
                <w:cs/>
              </w:rPr>
              <w:t>ด้านสุขภาพจิตมีการทำงานไม่เชื่อมโยง แยกส่วนกัน ข้อมูลกระจัดกระจาย ขาดระบบฐานข้อมูลวิชาการด้านนิติสุขภาพจิตระดับประเทศ เพื่อใช้สืบค้น/อ้างอิงทางวิชาการ ฐานข้อมูลผู้ป่วยนิติจิตเวชระดับประเทศยังไม่สมบูรณ์ ขาดการนำแนวทางปฏิบัติที่ดีหรือหลักฐานเชิงประจักษณ์มาใช้ในการบริการผู้ป่วย</w:t>
            </w:r>
          </w:p>
          <w:p w14:paraId="60C44A10" w14:textId="116A6CDA" w:rsidR="003E128D" w:rsidRPr="00C81591" w:rsidRDefault="003E128D" w:rsidP="00C81591">
            <w:pPr>
              <w:ind w:left="399"/>
              <w:rPr>
                <w:rFonts w:ascii="TH SarabunPSK" w:hAnsi="TH SarabunPSK" w:cs="TH SarabunPSK"/>
                <w:sz w:val="30"/>
                <w:szCs w:val="30"/>
              </w:rPr>
            </w:pPr>
          </w:p>
          <w:p w14:paraId="68DB7A26" w14:textId="5283806B" w:rsidR="0077149E" w:rsidRPr="00C81591" w:rsidRDefault="0077149E" w:rsidP="00F36246">
            <w:pPr>
              <w:pStyle w:val="ListParagraph"/>
              <w:rPr>
                <w:rFonts w:ascii="TH SarabunPSK" w:hAnsi="TH SarabunPSK" w:cs="TH SarabunPSK"/>
                <w:sz w:val="30"/>
                <w:szCs w:val="30"/>
                <w:cs/>
              </w:rPr>
            </w:pPr>
          </w:p>
        </w:tc>
      </w:tr>
      <w:tr w:rsidR="00635F44" w:rsidRPr="00C81591" w14:paraId="4E8274ED" w14:textId="77777777" w:rsidTr="007F4C12">
        <w:trPr>
          <w:trHeight w:val="2262"/>
          <w:jc w:val="center"/>
        </w:trPr>
        <w:tc>
          <w:tcPr>
            <w:tcW w:w="6935" w:type="dxa"/>
          </w:tcPr>
          <w:p w14:paraId="19FC1A29" w14:textId="77777777" w:rsidR="00093F13" w:rsidRPr="00C81591" w:rsidRDefault="00093F13" w:rsidP="002520A6">
            <w:pPr>
              <w:numPr>
                <w:ilvl w:val="0"/>
                <w:numId w:val="2"/>
              </w:numPr>
              <w:ind w:left="455" w:hanging="378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b/>
                <w:bCs/>
                <w:sz w:val="30"/>
                <w:szCs w:val="30"/>
                <w:u w:val="single"/>
              </w:rPr>
              <w:lastRenderedPageBreak/>
              <w:t xml:space="preserve">Opportunities </w:t>
            </w:r>
            <w:r w:rsidRPr="00C81591">
              <w:rPr>
                <w:rFonts w:ascii="TH SarabunPSK" w:hAnsi="TH SarabunPSK" w:cs="TH SarabunPSK" w:hint="cs"/>
                <w:b/>
                <w:bCs/>
                <w:sz w:val="30"/>
                <w:szCs w:val="30"/>
                <w:u w:val="single"/>
                <w:cs/>
              </w:rPr>
              <w:t>(โอกาส)</w:t>
            </w:r>
          </w:p>
          <w:p w14:paraId="7A647064" w14:textId="77673912" w:rsidR="00DB71AB" w:rsidRPr="00DB71AB" w:rsidRDefault="00DB71AB" w:rsidP="00C70EA4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มีหน่วยงานจากภายนอกที่ให้การสนับสนุนด้านบริการและวิชาการนิติสุขภาพจิต เช่น สน.ศาลาแดง เรือนจำพิเศษธนบุรี ศาลจังหวัดตลิ่งชัน มหาวิทยาลัยมหิดล มหาวิทยาลัยนวมินทรา</w:t>
            </w:r>
            <w:proofErr w:type="spellStart"/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ธิ</w:t>
            </w:r>
            <w:proofErr w:type="spellEnd"/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ราช ศูนย์การแพทย์กาญจนา และสถานบริการของกระทรวงสาธารณสุขในเขตสุขภาพ เป็นต้น ซึ่งเป็นโอกาสในการพัฒนาวิชาการนิติสุขภาพจิตและจิตเวช การจัดบริการเพื่อลดความเหลื่อมล้ำเพิ่มการเข้าถึง การดูแลผู้ป่วยที่มีความต่อเนื่องถึงที่บ้าน และการพัฒนาบุคลากรร่วมกัน </w:t>
            </w:r>
          </w:p>
          <w:p w14:paraId="7A38A110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มีนโยบายของกระทรวงและกรมสุขภาพจิต มุ่งเน้น 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</w:rPr>
              <w:t xml:space="preserve">Smart Hospital 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การจัดบริการมูลค่าสูงเพื่อเชื่อมโยงกับการแสวงหารายได้ การปฏิบัติการเชิงรุกแบบบูรณาการเพื่อลดความเหลื่อมล้ำ ซึ่งเป็นโอกาสในการทำให้เกิดการพัฒนาคุณภาพระบบบริการที่ทันสมัย สร้างรายได้ และการบริการที่เข้าถึงผู้ป่วยและประชาชน</w:t>
            </w:r>
          </w:p>
          <w:p w14:paraId="6987E303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มีคณะกรรมการพัฒนาระบบบริการสุขภาพ สาขาสุขภาพจิตและสารเสพติด และคณะอนุกรรมการพัฒนางานสุขภาพจิตและสารเสพติดในระบบยุติธรรม เพื่อขับเคลื่อนการให้บริการด้านนิติสุขภาพจิตและจิตเวช</w:t>
            </w:r>
          </w:p>
          <w:p w14:paraId="1D1CE234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เครือข่ายของสถาบันมีการดำเนินงานที่เอื้อต่อการจัดบริการสุขภาพจิตของสถาบันในระดับพื้นที่ และเข้าถึงกลุ่มเป้าหมายมากขึ้น เช่น มีโครงการราชทัณฑ์ปันสุขที่สนับสนุนให้การดำเนินงานนิติสุขภาพจิตเข้มแข็งขึ้น เป็นต้น จึงเป็นโอกาสต่อการเพิ่มประสิทธิภาพผ่านการบูรณาการร่วมกัน </w:t>
            </w:r>
          </w:p>
          <w:p w14:paraId="49C23492" w14:textId="156016DB" w:rsidR="00DB71AB" w:rsidRPr="00DB71AB" w:rsidRDefault="00DB71AB" w:rsidP="00DC2665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มีเครือข่ายผู้เชี่ยวชาญด้านนิติจิตเวชและการบริการสุขภาพจิตที่มีความเชี่ยวชาญเฉพาะทางทั้งในระดับประเทศและนานาชาติ ซึ่งเป็นโอกาสสำคัญต่อสถาบันที่จะได้รับการสนับสนุนจากผู้เชี่ยวชาญด้านกฎหมายระดับประเทศด้านนิติจิตเวช หรือการพัฒนาทางการแพทย์ด้านจิตเวชร่วมกัน</w:t>
            </w:r>
          </w:p>
          <w:p w14:paraId="3FB1BE0C" w14:textId="0B581397" w:rsidR="00DB71AB" w:rsidRDefault="00DB71AB" w:rsidP="00337B08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เครือข่ายสุขภาพจิตและนิติจิตเวชในระบบสาธารณสุขเขตสุขภาพที่ </w:t>
            </w:r>
            <w:r w:rsidR="000B26CA">
              <w:rPr>
                <w:rFonts w:ascii="TH SarabunPSK" w:eastAsia="Sarabun" w:hAnsi="TH SarabunPSK" w:cs="TH SarabunPSK"/>
                <w:sz w:val="30"/>
                <w:szCs w:val="30"/>
              </w:rPr>
              <w:t>5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 และเขตสุขภาพที่ </w:t>
            </w:r>
            <w:r w:rsidR="000B26CA">
              <w:rPr>
                <w:rFonts w:ascii="TH SarabunPSK" w:eastAsia="Sarabun" w:hAnsi="TH SarabunPSK" w:cs="TH SarabunPSK"/>
                <w:sz w:val="30"/>
                <w:szCs w:val="30"/>
              </w:rPr>
              <w:t>13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 มีความเข้มแข็ง และให้ความร่วมมือเป็นอย่างดี เป็นโอกาสในการดำเนินการให้ผู้มีปัญหาสุขภาพจิตและจิตเวช เข้าถึงบริการเพิ่มขึ้น</w:t>
            </w:r>
            <w:r w:rsidR="000B26CA">
              <w:rPr>
                <w:rFonts w:ascii="TH SarabunPSK" w:eastAsia="Sarabun" w:hAnsi="TH SarabunPSK" w:cs="TH SarabunPSK"/>
                <w:sz w:val="30"/>
                <w:szCs w:val="30"/>
              </w:rPr>
              <w:t xml:space="preserve">             </w:t>
            </w:r>
            <w:bookmarkStart w:id="0" w:name="_GoBack"/>
            <w:bookmarkEnd w:id="0"/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ทำให้มีโอกาสพัฒนางาน และได้รับความร่วมมือและจากชุมชน/สังคมมากขึ้น </w:t>
            </w:r>
            <w:r w:rsidR="000B26CA">
              <w:rPr>
                <w:rFonts w:ascii="TH SarabunPSK" w:eastAsia="Sarabun" w:hAnsi="TH SarabunPSK" w:cs="TH SarabunPSK"/>
                <w:sz w:val="30"/>
                <w:szCs w:val="30"/>
              </w:rPr>
              <w:t xml:space="preserve">        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ทำให้ช่วยลด 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</w:rPr>
              <w:t xml:space="preserve">Stigma 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ผู้ป่วยนิติจิตเวช/ผู้ป่วยจิตเวช</w:t>
            </w:r>
            <w:r>
              <w:rPr>
                <w:rFonts w:ascii="TH SarabunPSK" w:eastAsia="Sarabun" w:hAnsi="TH SarabunPSK" w:cs="TH SarabunPSK" w:hint="cs"/>
                <w:sz w:val="30"/>
                <w:szCs w:val="30"/>
                <w:cs/>
              </w:rPr>
              <w:t xml:space="preserve"> </w:t>
            </w:r>
          </w:p>
          <w:p w14:paraId="323BC6F3" w14:textId="1A210F3A" w:rsidR="00DB71AB" w:rsidRPr="00DB71AB" w:rsidRDefault="00DB71AB" w:rsidP="00337B08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lastRenderedPageBreak/>
              <w:t>มีการเพิ่มศักยภาพของเทคโนโลยีสารสนเทศ เทคโนโลยีดิจิทัลที่เข้าถึงง่าย รวดเร็ว กว้างขวาง เป็นโอกาสในการสื่อสารสุขภาพไปยังประชาชนในพื้นที่ในการให้บริการและพัฒนา งานวิชาการให้มีความสะดวกรวดเร็วเข้าถึงได้มากขึ้น</w:t>
            </w:r>
          </w:p>
          <w:p w14:paraId="3A4C206F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 xml:space="preserve">มีหน่วยงานเชิงนโยบายและให้การสนับสนุนด้านการดำเนินงานสุขภาพจิตที่สามารถบูรณาการความร่วมมือต่อกัน ซึ่งเป็นโอกาสในการได้รับการสนับสนุนงบประมาณจากกรมสุขภาพจิต </w:t>
            </w:r>
            <w:proofErr w:type="spellStart"/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สปสช</w:t>
            </w:r>
            <w:proofErr w:type="spellEnd"/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. และ สสส.</w:t>
            </w:r>
          </w:p>
          <w:p w14:paraId="15851918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สังคม ประชาชนมีความตระหนัก รู้ เข้าใจเกี่ยวกับโรคทางจิตเวช และยอมรับและมีความต้องการเข้ารับการรักษาที่เพิ่มมากขึ้น ซึ่งเป็นโอกาสในการเข้าถึงกลุ่มเป้าหมายและกลุ่มเสี่ยง และการจัดบริการเชิงป้องกันเพิ่มมากขึ้น</w:t>
            </w:r>
          </w:p>
          <w:p w14:paraId="2E206E3C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การเติบโตของการท่องเที่ยวเชิงสุขภาพมีมากขึ้น นักท่องเที่ยวเข้ามาใช้บริการทางการแพทย์ในเมืองไทยมากขึ้น มีกลุ่มผู้ที่มีกำลังซื้อในพื้นที่บริการเพิ่มมากขึ้น ซึ่งเป็นโอกาสในการสร้างสรรค์รูปแบบการบริการจิตเวชเชิงป้องกันและรักษาฟื้นฟู</w:t>
            </w:r>
          </w:p>
          <w:p w14:paraId="2D31B656" w14:textId="77777777" w:rsidR="00DB71AB" w:rsidRPr="00DB71AB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มีเครือข่ายทางพุทธศาสนาในพื้นที่ที่สามารถบรูณการความร่วมมือทางด้านการฟื้นฟูสมรรถภาพด้านจิตใจด้วยหลักธรรมทางศาสนา</w:t>
            </w:r>
          </w:p>
          <w:p w14:paraId="0031364C" w14:textId="0151EB68" w:rsidR="005605D6" w:rsidRPr="00C81591" w:rsidRDefault="00DB71AB" w:rsidP="00DB71AB">
            <w:pPr>
              <w:numPr>
                <w:ilvl w:val="0"/>
                <w:numId w:val="11"/>
              </w:numPr>
              <w:rPr>
                <w:rFonts w:ascii="TH SarabunPSK" w:eastAsia="Sarabun" w:hAnsi="TH SarabunPSK" w:cs="TH SarabunPSK"/>
                <w:sz w:val="30"/>
                <w:szCs w:val="30"/>
              </w:rPr>
            </w:pP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มีช่องทางในการสื่อสารทางด้านสื่อสังคมมีความหลากหลาย มีสื่อองค์ความรู้ในรูปแบบต่าง</w:t>
            </w:r>
            <w:r>
              <w:rPr>
                <w:rFonts w:ascii="TH SarabunPSK" w:eastAsia="Sarabun" w:hAnsi="TH SarabunPSK" w:cs="TH SarabunPSK" w:hint="cs"/>
                <w:sz w:val="30"/>
                <w:szCs w:val="30"/>
                <w:cs/>
              </w:rPr>
              <w:t xml:space="preserve"> </w:t>
            </w:r>
            <w:r w:rsidRPr="00DB71AB">
              <w:rPr>
                <w:rFonts w:ascii="TH SarabunPSK" w:eastAsia="Sarabun" w:hAnsi="TH SarabunPSK" w:cs="TH SarabunPSK"/>
                <w:sz w:val="30"/>
                <w:szCs w:val="30"/>
                <w:cs/>
              </w:rPr>
              <w:t>ๆ ซึ่งเป็นโอกาสในการถ่ายทอดองค์ความรู้ มีผู้ใช้บริการที่มีชื่อเสียง และมีผู้ที่มีอิทธิพลในสังคมดิจิทัลที่มีผู้ติดตามจำนวนมากที่สามารถสื่อสารความรู้ด้านจิตเวชสู่ประชาชน</w:t>
            </w:r>
            <w:r w:rsidR="005605D6" w:rsidRPr="00C81591">
              <w:rPr>
                <w:rFonts w:ascii="TH SarabunPSK" w:eastAsia="Sarabun" w:hAnsi="TH SarabunPSK" w:cs="TH SarabunPSK" w:hint="cs"/>
                <w:sz w:val="30"/>
                <w:szCs w:val="30"/>
                <w:cs/>
              </w:rPr>
              <w:t xml:space="preserve"> </w:t>
            </w:r>
          </w:p>
          <w:p w14:paraId="3393F94A" w14:textId="102F4330" w:rsidR="005F4112" w:rsidRPr="00C81591" w:rsidRDefault="005F4112" w:rsidP="005F4112">
            <w:pPr>
              <w:ind w:left="455"/>
              <w:rPr>
                <w:rFonts w:ascii="TH SarabunPSK" w:eastAsia="Sarabun" w:hAnsi="TH SarabunPSK" w:cs="TH SarabunPSK"/>
                <w:sz w:val="30"/>
                <w:szCs w:val="30"/>
              </w:rPr>
            </w:pPr>
          </w:p>
        </w:tc>
        <w:tc>
          <w:tcPr>
            <w:tcW w:w="7371" w:type="dxa"/>
          </w:tcPr>
          <w:p w14:paraId="4ECF5EAE" w14:textId="77777777" w:rsidR="00093F13" w:rsidRPr="00C81591" w:rsidRDefault="00093F13" w:rsidP="002520A6">
            <w:pPr>
              <w:numPr>
                <w:ilvl w:val="0"/>
                <w:numId w:val="2"/>
              </w:numPr>
              <w:ind w:left="399" w:hanging="322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C81591">
              <w:rPr>
                <w:rFonts w:ascii="TH SarabunPSK" w:hAnsi="TH SarabunPSK" w:cs="TH SarabunPSK"/>
                <w:b/>
                <w:bCs/>
                <w:sz w:val="30"/>
                <w:szCs w:val="30"/>
                <w:u w:val="single"/>
              </w:rPr>
              <w:lastRenderedPageBreak/>
              <w:t xml:space="preserve">Threats </w:t>
            </w:r>
            <w:r w:rsidRPr="00C81591">
              <w:rPr>
                <w:rFonts w:ascii="TH SarabunPSK" w:hAnsi="TH SarabunPSK" w:cs="TH SarabunPSK" w:hint="cs"/>
                <w:b/>
                <w:bCs/>
                <w:sz w:val="30"/>
                <w:szCs w:val="30"/>
                <w:u w:val="single"/>
                <w:cs/>
              </w:rPr>
              <w:t>(อุปสรรค)</w:t>
            </w:r>
          </w:p>
          <w:p w14:paraId="6FB40267" w14:textId="74E33B3E" w:rsidR="007F4C12" w:rsidRPr="007F4C12" w:rsidRDefault="007F4C12" w:rsidP="007F4C12">
            <w:pPr>
              <w:numPr>
                <w:ilvl w:val="0"/>
                <w:numId w:val="10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สถานการณ์การแพร่ระบาดของโรคติดเชื้อไวรัสโค</w:t>
            </w:r>
            <w:proofErr w:type="spellStart"/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โร</w:t>
            </w:r>
            <w:proofErr w:type="spellEnd"/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นา </w:t>
            </w:r>
            <w:r w:rsidR="000B26CA">
              <w:rPr>
                <w:rFonts w:ascii="TH SarabunPSK" w:hAnsi="TH SarabunPSK" w:cs="TH SarabunPSK"/>
                <w:sz w:val="30"/>
                <w:szCs w:val="30"/>
              </w:rPr>
              <w:t>2019</w:t>
            </w: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(</w:t>
            </w:r>
            <w:r w:rsidRPr="007F4C12">
              <w:rPr>
                <w:rFonts w:ascii="TH SarabunPSK" w:hAnsi="TH SarabunPSK" w:cs="TH SarabunPSK"/>
                <w:sz w:val="30"/>
                <w:szCs w:val="30"/>
              </w:rPr>
              <w:t>COVID-</w:t>
            </w:r>
            <w:r w:rsidR="000B26CA">
              <w:rPr>
                <w:rFonts w:ascii="TH SarabunPSK" w:hAnsi="TH SarabunPSK" w:cs="TH SarabunPSK"/>
                <w:sz w:val="30"/>
                <w:szCs w:val="30"/>
              </w:rPr>
              <w:t>19</w:t>
            </w: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) วิกฤติเศรษฐกิจ การแพร่ระบาดของยาเสพติด สภาวการณ์ตกงาน ปัญหาครอบครัว ความเครียดจากหนี้สิน และการเกิดขึ้นของภัยทางสังคมส่งผลกระทบต่อปัญหาสุขภาพจิตของประชาชนและการเข้าถึงบริการในพื้นที่</w:t>
            </w:r>
          </w:p>
          <w:p w14:paraId="67CD0B6C" w14:textId="77777777" w:rsidR="007F4C12" w:rsidRPr="007F4C12" w:rsidRDefault="007F4C12" w:rsidP="007F4C12">
            <w:pPr>
              <w:numPr>
                <w:ilvl w:val="0"/>
                <w:numId w:val="10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ระบบการส่งต่อผู้ป่วยของเครือข่าย โดยเฉพาะในพื้นที่ห่างไกลที่เชื่อมโยงในบางพื้นที่ยังไม่ครอบคลุม และความแตกต่างของบริบทพื้นที่ในเขตต่างจังหวัดและกรุงเทพมหานคร ซึ่งเป็นพื้นที่รับผิดชอบของสถาบัน ทำให้ยังมีกลุ่มเสี่ยงและกลุ่มป่วยที่ยังไม่ได้รับการช่วยเหลืออย่างทันถ่วงที</w:t>
            </w:r>
          </w:p>
          <w:p w14:paraId="403C1E8D" w14:textId="00FD6C8B" w:rsidR="007F4C12" w:rsidRPr="007F4C12" w:rsidRDefault="007F4C12" w:rsidP="007F4C12">
            <w:pPr>
              <w:numPr>
                <w:ilvl w:val="0"/>
                <w:numId w:val="10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ประชาชนและเครือข่ายนอกระบบบริการสาธารณสุขยังขาดความรู้ความเข้าใจเกี่ยวกับการใช้ พ.ร.บ. สุขภาพจิต พ.ศ. </w:t>
            </w:r>
            <w:r w:rsidR="000B26CA">
              <w:rPr>
                <w:rFonts w:ascii="TH SarabunPSK" w:hAnsi="TH SarabunPSK" w:cs="TH SarabunPSK"/>
                <w:sz w:val="30"/>
                <w:szCs w:val="30"/>
              </w:rPr>
              <w:t>2551</w:t>
            </w: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 และฉบับแก้ไข พ.ศ. </w:t>
            </w:r>
            <w:r w:rsidR="000B26CA">
              <w:rPr>
                <w:rFonts w:ascii="TH SarabunPSK" w:hAnsi="TH SarabunPSK" w:cs="TH SarabunPSK"/>
                <w:sz w:val="30"/>
                <w:szCs w:val="30"/>
              </w:rPr>
              <w:t>2562</w:t>
            </w:r>
          </w:p>
          <w:p w14:paraId="5D6CEBC6" w14:textId="77777777" w:rsidR="007F4C12" w:rsidRPr="007F4C12" w:rsidRDefault="007F4C12" w:rsidP="007F4C12">
            <w:pPr>
              <w:numPr>
                <w:ilvl w:val="0"/>
                <w:numId w:val="10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พฤติกรรมสุขภาพของประชาชนในกลุ่มผู้ใช้แรงงานนอกระบบ เยาวชนนอกระบบการศึกษายังมีความเสี่ยงต่อการใช้สารเสพติด อีกทั้งทัศนคติของประชาชนและมุมมองที่มีต่อปัญหาผู้ป่วยจิตเวชยังมีความคลาดเคลื่อน ขาดการยอมรับในภาวะการเจ็บป่วยทำให้เกดิทัศนคติเชิงลบต่อการเจ็บป่วย ทั้งต่อตนเองและบุคคลในครอบครัว หรือบุคคลใกล้ชิด</w:t>
            </w:r>
          </w:p>
          <w:p w14:paraId="369E01FE" w14:textId="77777777" w:rsidR="007F4C12" w:rsidRPr="007F4C12" w:rsidRDefault="007F4C12" w:rsidP="007F4C12">
            <w:pPr>
              <w:numPr>
                <w:ilvl w:val="0"/>
                <w:numId w:val="10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ขาดความเชื่อมโยงของข้อมูลสารสนเทศของผู้ป่วยจิตเวชและนิติสุขภาพจิตในระดับ </w:t>
            </w:r>
          </w:p>
          <w:p w14:paraId="66BF38CD" w14:textId="77777777" w:rsidR="007F4C12" w:rsidRPr="007F4C12" w:rsidRDefault="007F4C12" w:rsidP="007F4C12">
            <w:pPr>
              <w:ind w:left="720"/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กรมสุขภาพจิตและกระทรวง ทำให้ข้อมูลการเข้าถึงบริการไม่เป็นจริง</w:t>
            </w:r>
          </w:p>
          <w:p w14:paraId="36287EFF" w14:textId="50F2EDE8" w:rsidR="00EF0055" w:rsidRPr="00C81591" w:rsidRDefault="007F4C12" w:rsidP="007F4C12">
            <w:pPr>
              <w:numPr>
                <w:ilvl w:val="0"/>
                <w:numId w:val="10"/>
              </w:numPr>
              <w:rPr>
                <w:rFonts w:ascii="TH SarabunPSK" w:hAnsi="TH SarabunPSK" w:cs="TH SarabunPSK"/>
                <w:sz w:val="30"/>
                <w:szCs w:val="30"/>
              </w:rPr>
            </w:pPr>
            <w:r w:rsidRPr="007F4C12">
              <w:rPr>
                <w:rFonts w:ascii="TH SarabunPSK" w:hAnsi="TH SarabunPSK" w:cs="TH SarabunPSK"/>
                <w:sz w:val="30"/>
                <w:szCs w:val="30"/>
                <w:cs/>
              </w:rPr>
              <w:t>พื้นที่ทางไกล พื้นที่แนวชายแดนแถบจังหวัดราชบุรี กาญจนบุรี ยังมีความเชื่อและวิถีชีวิตที่ไม่สอดคล้องกับการรักษาฟื้นฟูผู้ป่วยจิตเวช</w:t>
            </w:r>
            <w:r w:rsidR="00D50E49" w:rsidRPr="00C81591">
              <w:rPr>
                <w:rFonts w:ascii="TH SarabunPSK" w:hAnsi="TH SarabunPSK" w:cs="TH SarabunPSK" w:hint="cs"/>
                <w:sz w:val="30"/>
                <w:szCs w:val="30"/>
                <w:cs/>
              </w:rPr>
              <w:t>จริง</w:t>
            </w:r>
          </w:p>
          <w:p w14:paraId="3F161DCF" w14:textId="6B083D67" w:rsidR="00F36246" w:rsidRPr="00C81591" w:rsidRDefault="00F36246" w:rsidP="00AF1966">
            <w:pPr>
              <w:ind w:left="399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14:paraId="7DCC830F" w14:textId="77777777" w:rsidR="00752760" w:rsidRPr="00661C70" w:rsidRDefault="00752760" w:rsidP="00012595">
      <w:pPr>
        <w:spacing w:before="120" w:after="120"/>
        <w:rPr>
          <w:rFonts w:ascii="TH SarabunPSK" w:hAnsi="TH SarabunPSK" w:cs="TH SarabunPSK"/>
          <w:b/>
          <w:bCs/>
        </w:rPr>
      </w:pPr>
    </w:p>
    <w:sectPr w:rsidR="00752760" w:rsidRPr="00661C70" w:rsidSect="00AF1051">
      <w:headerReference w:type="default" r:id="rId8"/>
      <w:footerReference w:type="even" r:id="rId9"/>
      <w:pgSz w:w="16838" w:h="11906" w:orient="landscape" w:code="9"/>
      <w:pgMar w:top="1702" w:right="851" w:bottom="142" w:left="851" w:header="539" w:footer="0" w:gutter="0"/>
      <w:pgNumType w:start="3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BAC963" w14:textId="77777777" w:rsidR="00B336A4" w:rsidRDefault="00B336A4">
      <w:r>
        <w:separator/>
      </w:r>
    </w:p>
  </w:endnote>
  <w:endnote w:type="continuationSeparator" w:id="0">
    <w:p w14:paraId="2B12EB12" w14:textId="77777777" w:rsidR="00B336A4" w:rsidRDefault="00B336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arabun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8B3E2D" w14:textId="77777777" w:rsidR="00EE1BB8" w:rsidRDefault="00EE1BB8" w:rsidP="004C6DE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5DD24B5" w14:textId="77777777" w:rsidR="00EE1BB8" w:rsidRDefault="00EE1BB8" w:rsidP="00316176">
    <w:pPr>
      <w:pStyle w:val="Footer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D7E6AA" w14:textId="77777777" w:rsidR="00B336A4" w:rsidRDefault="00B336A4">
      <w:r>
        <w:separator/>
      </w:r>
    </w:p>
  </w:footnote>
  <w:footnote w:type="continuationSeparator" w:id="0">
    <w:p w14:paraId="43935B39" w14:textId="77777777" w:rsidR="00B336A4" w:rsidRDefault="00B336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60EEEA" w14:textId="6EC0E4F4" w:rsidR="00EE1BB8" w:rsidRPr="00734462" w:rsidRDefault="004E058D" w:rsidP="001A006D">
    <w:pPr>
      <w:pStyle w:val="Header"/>
      <w:jc w:val="right"/>
      <w:rPr>
        <w:rFonts w:ascii="TH SarabunPSK" w:hAnsi="TH SarabunPSK" w:cs="TH SarabunPSK"/>
        <w:b/>
        <w:bCs/>
        <w:sz w:val="28"/>
        <w:szCs w:val="28"/>
      </w:rPr>
    </w:pPr>
    <w:bookmarkStart w:id="1" w:name="OLE_LINK1"/>
    <w:bookmarkStart w:id="2" w:name="OLE_LINK2"/>
    <w:bookmarkStart w:id="3" w:name="_Hlk142555208"/>
    <w:r>
      <w:rPr>
        <w:rFonts w:ascii="TH SarabunPSK" w:hAnsi="TH SarabunPSK" w:cs="TH SarabunPSK"/>
        <w:b/>
        <w:bCs/>
        <w:noProof/>
        <w:sz w:val="28"/>
        <w:szCs w:val="28"/>
      </w:rPr>
      <w:drawing>
        <wp:anchor distT="0" distB="0" distL="114300" distR="114300" simplePos="0" relativeHeight="251657728" behindDoc="0" locked="0" layoutInCell="1" allowOverlap="1" wp14:anchorId="3393942E" wp14:editId="190F33FB">
          <wp:simplePos x="0" y="0"/>
          <wp:positionH relativeFrom="column">
            <wp:posOffset>364490</wp:posOffset>
          </wp:positionH>
          <wp:positionV relativeFrom="paragraph">
            <wp:posOffset>-179070</wp:posOffset>
          </wp:positionV>
          <wp:extent cx="647700" cy="738742"/>
          <wp:effectExtent l="0" t="0" r="0" b="4445"/>
          <wp:wrapNone/>
          <wp:docPr id="13" name="Picture 13" descr="โลโก้แบบ2 19-4-58(ส่งผอ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โลโก้แบบ2 19-4-58(ส่งผอ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73874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E1BB8" w:rsidRPr="00734462">
      <w:rPr>
        <w:rFonts w:ascii="TH SarabunPSK" w:hAnsi="TH SarabunPSK" w:cs="TH SarabunPSK"/>
        <w:b/>
        <w:bCs/>
        <w:sz w:val="28"/>
        <w:szCs w:val="28"/>
        <w:cs/>
      </w:rPr>
      <w:t>แบบฟอร์ม 1</w:t>
    </w:r>
    <w:r w:rsidR="00EE1BB8">
      <w:rPr>
        <w:rFonts w:ascii="TH SarabunPSK" w:hAnsi="TH SarabunPSK" w:cs="TH SarabunPSK"/>
        <w:b/>
        <w:bCs/>
        <w:sz w:val="28"/>
        <w:szCs w:val="28"/>
      </w:rPr>
      <w:t>-</w:t>
    </w:r>
    <w:r w:rsidR="00EE1BB8">
      <w:rPr>
        <w:rFonts w:ascii="TH SarabunPSK" w:hAnsi="TH SarabunPSK" w:cs="TH SarabunPSK" w:hint="cs"/>
        <w:b/>
        <w:bCs/>
        <w:sz w:val="28"/>
        <w:szCs w:val="28"/>
        <w:cs/>
      </w:rPr>
      <w:t>1</w:t>
    </w:r>
  </w:p>
  <w:p w14:paraId="2FBA832A" w14:textId="3C7B7611" w:rsidR="00EE1BB8" w:rsidRDefault="00EE1BB8" w:rsidP="000E5362">
    <w:pPr>
      <w:pStyle w:val="Header"/>
      <w:rPr>
        <w:rFonts w:ascii="TH SarabunPSK" w:hAnsi="TH SarabunPSK" w:cs="TH SarabunPSK"/>
        <w:b/>
        <w:bCs/>
        <w:sz w:val="24"/>
        <w:szCs w:val="24"/>
        <w:lang w:eastAsia="zh-CN"/>
      </w:rPr>
    </w:pPr>
    <w:r>
      <w:rPr>
        <w:rFonts w:ascii="TH SarabunPSK" w:hAnsi="TH SarabunPSK" w:cs="TH SarabunPSK" w:hint="cs"/>
        <w:b/>
        <w:bCs/>
        <w:sz w:val="24"/>
        <w:szCs w:val="24"/>
        <w:cs/>
      </w:rPr>
      <w:t xml:space="preserve">                                               </w:t>
    </w:r>
    <w:r w:rsidRPr="0053259B">
      <w:rPr>
        <w:rFonts w:ascii="TH SarabunPSK" w:hAnsi="TH SarabunPSK" w:cs="TH SarabunPSK"/>
        <w:b/>
        <w:bCs/>
        <w:sz w:val="24"/>
        <w:szCs w:val="24"/>
        <w:cs/>
      </w:rPr>
      <w:t>แผนที่ยุทธศาสตร์สถาบันกัลยาณ์ราชนครินทร์  ประจำปีงบประมาณ 25</w:t>
    </w:r>
    <w:bookmarkEnd w:id="1"/>
    <w:bookmarkEnd w:id="2"/>
    <w:bookmarkEnd w:id="3"/>
    <w:r w:rsidRPr="0053259B">
      <w:rPr>
        <w:rFonts w:ascii="TH SarabunPSK" w:hAnsi="TH SarabunPSK" w:cs="TH SarabunPSK" w:hint="cs"/>
        <w:b/>
        <w:bCs/>
        <w:sz w:val="24"/>
        <w:szCs w:val="24"/>
        <w:cs/>
      </w:rPr>
      <w:t>6</w:t>
    </w:r>
    <w:r w:rsidR="00212E62">
      <w:rPr>
        <w:rFonts w:ascii="TH SarabunPSK" w:hAnsi="TH SarabunPSK" w:cs="TH SarabunPSK" w:hint="cs"/>
        <w:b/>
        <w:bCs/>
        <w:sz w:val="24"/>
        <w:szCs w:val="24"/>
        <w:cs/>
        <w:lang w:eastAsia="zh-CN"/>
      </w:rPr>
      <w:t>6</w:t>
    </w:r>
  </w:p>
  <w:p w14:paraId="676D2DAF" w14:textId="77777777" w:rsidR="00212E62" w:rsidRPr="0053259B" w:rsidRDefault="00212E62" w:rsidP="000E5362">
    <w:pPr>
      <w:pStyle w:val="Header"/>
      <w:rPr>
        <w:rFonts w:ascii="TH SarabunPSK" w:hAnsi="TH SarabunPSK" w:cs="TH SarabunPSK"/>
        <w:b/>
        <w:bCs/>
        <w:sz w:val="24"/>
        <w:szCs w:val="24"/>
        <w:lang w:eastAsia="zh-C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4E6CF14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" w15:restartNumberingAfterBreak="0">
    <w:nsid w:val="0139085C"/>
    <w:multiLevelType w:val="hybridMultilevel"/>
    <w:tmpl w:val="D506EB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7212C8"/>
    <w:multiLevelType w:val="hybridMultilevel"/>
    <w:tmpl w:val="C9E03ED4"/>
    <w:lvl w:ilvl="0" w:tplc="C34CCF1C">
      <w:start w:val="1"/>
      <w:numFmt w:val="decimal"/>
      <w:lvlText w:val="%1."/>
      <w:lvlJc w:val="left"/>
      <w:pPr>
        <w:ind w:left="54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 w15:restartNumberingAfterBreak="0">
    <w:nsid w:val="0A115D23"/>
    <w:multiLevelType w:val="hybridMultilevel"/>
    <w:tmpl w:val="FDCAFCDE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FB5D88"/>
    <w:multiLevelType w:val="hybridMultilevel"/>
    <w:tmpl w:val="C62AEF14"/>
    <w:lvl w:ilvl="0" w:tplc="0409000F">
      <w:start w:val="1"/>
      <w:numFmt w:val="decimal"/>
      <w:lvlText w:val="%1."/>
      <w:lvlJc w:val="left"/>
      <w:pPr>
        <w:ind w:left="896" w:hanging="360"/>
      </w:pPr>
    </w:lvl>
    <w:lvl w:ilvl="1" w:tplc="04090019" w:tentative="1">
      <w:start w:val="1"/>
      <w:numFmt w:val="lowerLetter"/>
      <w:lvlText w:val="%2."/>
      <w:lvlJc w:val="left"/>
      <w:pPr>
        <w:ind w:left="1616" w:hanging="360"/>
      </w:pPr>
    </w:lvl>
    <w:lvl w:ilvl="2" w:tplc="0409001B" w:tentative="1">
      <w:start w:val="1"/>
      <w:numFmt w:val="lowerRoman"/>
      <w:lvlText w:val="%3."/>
      <w:lvlJc w:val="right"/>
      <w:pPr>
        <w:ind w:left="2336" w:hanging="180"/>
      </w:pPr>
    </w:lvl>
    <w:lvl w:ilvl="3" w:tplc="0409000F" w:tentative="1">
      <w:start w:val="1"/>
      <w:numFmt w:val="decimal"/>
      <w:lvlText w:val="%4."/>
      <w:lvlJc w:val="left"/>
      <w:pPr>
        <w:ind w:left="3056" w:hanging="360"/>
      </w:pPr>
    </w:lvl>
    <w:lvl w:ilvl="4" w:tplc="04090019" w:tentative="1">
      <w:start w:val="1"/>
      <w:numFmt w:val="lowerLetter"/>
      <w:lvlText w:val="%5."/>
      <w:lvlJc w:val="left"/>
      <w:pPr>
        <w:ind w:left="3776" w:hanging="360"/>
      </w:pPr>
    </w:lvl>
    <w:lvl w:ilvl="5" w:tplc="0409001B" w:tentative="1">
      <w:start w:val="1"/>
      <w:numFmt w:val="lowerRoman"/>
      <w:lvlText w:val="%6."/>
      <w:lvlJc w:val="right"/>
      <w:pPr>
        <w:ind w:left="4496" w:hanging="180"/>
      </w:pPr>
    </w:lvl>
    <w:lvl w:ilvl="6" w:tplc="0409000F" w:tentative="1">
      <w:start w:val="1"/>
      <w:numFmt w:val="decimal"/>
      <w:lvlText w:val="%7."/>
      <w:lvlJc w:val="left"/>
      <w:pPr>
        <w:ind w:left="5216" w:hanging="360"/>
      </w:pPr>
    </w:lvl>
    <w:lvl w:ilvl="7" w:tplc="04090019" w:tentative="1">
      <w:start w:val="1"/>
      <w:numFmt w:val="lowerLetter"/>
      <w:lvlText w:val="%8."/>
      <w:lvlJc w:val="left"/>
      <w:pPr>
        <w:ind w:left="5936" w:hanging="360"/>
      </w:pPr>
    </w:lvl>
    <w:lvl w:ilvl="8" w:tplc="0409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 w15:restartNumberingAfterBreak="0">
    <w:nsid w:val="1D8C3D2D"/>
    <w:multiLevelType w:val="hybridMultilevel"/>
    <w:tmpl w:val="5E60E47A"/>
    <w:lvl w:ilvl="0" w:tplc="DB4A2930">
      <w:start w:val="1"/>
      <w:numFmt w:val="decimal"/>
      <w:lvlText w:val="%1."/>
      <w:lvlJc w:val="left"/>
      <w:pPr>
        <w:ind w:left="896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616" w:hanging="360"/>
      </w:pPr>
    </w:lvl>
    <w:lvl w:ilvl="2" w:tplc="0409001B" w:tentative="1">
      <w:start w:val="1"/>
      <w:numFmt w:val="lowerRoman"/>
      <w:lvlText w:val="%3."/>
      <w:lvlJc w:val="right"/>
      <w:pPr>
        <w:ind w:left="2336" w:hanging="180"/>
      </w:pPr>
    </w:lvl>
    <w:lvl w:ilvl="3" w:tplc="0409000F" w:tentative="1">
      <w:start w:val="1"/>
      <w:numFmt w:val="decimal"/>
      <w:lvlText w:val="%4."/>
      <w:lvlJc w:val="left"/>
      <w:pPr>
        <w:ind w:left="3056" w:hanging="360"/>
      </w:pPr>
    </w:lvl>
    <w:lvl w:ilvl="4" w:tplc="04090019" w:tentative="1">
      <w:start w:val="1"/>
      <w:numFmt w:val="lowerLetter"/>
      <w:lvlText w:val="%5."/>
      <w:lvlJc w:val="left"/>
      <w:pPr>
        <w:ind w:left="3776" w:hanging="360"/>
      </w:pPr>
    </w:lvl>
    <w:lvl w:ilvl="5" w:tplc="0409001B" w:tentative="1">
      <w:start w:val="1"/>
      <w:numFmt w:val="lowerRoman"/>
      <w:lvlText w:val="%6."/>
      <w:lvlJc w:val="right"/>
      <w:pPr>
        <w:ind w:left="4496" w:hanging="180"/>
      </w:pPr>
    </w:lvl>
    <w:lvl w:ilvl="6" w:tplc="0409000F" w:tentative="1">
      <w:start w:val="1"/>
      <w:numFmt w:val="decimal"/>
      <w:lvlText w:val="%7."/>
      <w:lvlJc w:val="left"/>
      <w:pPr>
        <w:ind w:left="5216" w:hanging="360"/>
      </w:pPr>
    </w:lvl>
    <w:lvl w:ilvl="7" w:tplc="04090019" w:tentative="1">
      <w:start w:val="1"/>
      <w:numFmt w:val="lowerLetter"/>
      <w:lvlText w:val="%8."/>
      <w:lvlJc w:val="left"/>
      <w:pPr>
        <w:ind w:left="5936" w:hanging="360"/>
      </w:pPr>
    </w:lvl>
    <w:lvl w:ilvl="8" w:tplc="0409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6" w15:restartNumberingAfterBreak="0">
    <w:nsid w:val="2AFD720A"/>
    <w:multiLevelType w:val="hybridMultilevel"/>
    <w:tmpl w:val="AE6CFAB4"/>
    <w:lvl w:ilvl="0" w:tplc="B49E81E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1F6741"/>
    <w:multiLevelType w:val="hybridMultilevel"/>
    <w:tmpl w:val="F3906032"/>
    <w:lvl w:ilvl="0" w:tplc="7DCA403E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6" w:hanging="360"/>
      </w:pPr>
    </w:lvl>
    <w:lvl w:ilvl="2" w:tplc="0409001B" w:tentative="1">
      <w:start w:val="1"/>
      <w:numFmt w:val="lowerRoman"/>
      <w:lvlText w:val="%3."/>
      <w:lvlJc w:val="right"/>
      <w:pPr>
        <w:ind w:left="1976" w:hanging="180"/>
      </w:pPr>
    </w:lvl>
    <w:lvl w:ilvl="3" w:tplc="0409000F" w:tentative="1">
      <w:start w:val="1"/>
      <w:numFmt w:val="decimal"/>
      <w:lvlText w:val="%4."/>
      <w:lvlJc w:val="left"/>
      <w:pPr>
        <w:ind w:left="2696" w:hanging="360"/>
      </w:pPr>
    </w:lvl>
    <w:lvl w:ilvl="4" w:tplc="04090019" w:tentative="1">
      <w:start w:val="1"/>
      <w:numFmt w:val="lowerLetter"/>
      <w:lvlText w:val="%5."/>
      <w:lvlJc w:val="left"/>
      <w:pPr>
        <w:ind w:left="3416" w:hanging="360"/>
      </w:pPr>
    </w:lvl>
    <w:lvl w:ilvl="5" w:tplc="0409001B" w:tentative="1">
      <w:start w:val="1"/>
      <w:numFmt w:val="lowerRoman"/>
      <w:lvlText w:val="%6."/>
      <w:lvlJc w:val="right"/>
      <w:pPr>
        <w:ind w:left="4136" w:hanging="180"/>
      </w:pPr>
    </w:lvl>
    <w:lvl w:ilvl="6" w:tplc="0409000F" w:tentative="1">
      <w:start w:val="1"/>
      <w:numFmt w:val="decimal"/>
      <w:lvlText w:val="%7."/>
      <w:lvlJc w:val="left"/>
      <w:pPr>
        <w:ind w:left="4856" w:hanging="360"/>
      </w:pPr>
    </w:lvl>
    <w:lvl w:ilvl="7" w:tplc="04090019" w:tentative="1">
      <w:start w:val="1"/>
      <w:numFmt w:val="lowerLetter"/>
      <w:lvlText w:val="%8."/>
      <w:lvlJc w:val="left"/>
      <w:pPr>
        <w:ind w:left="5576" w:hanging="360"/>
      </w:pPr>
    </w:lvl>
    <w:lvl w:ilvl="8" w:tplc="04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8" w15:restartNumberingAfterBreak="0">
    <w:nsid w:val="361D369F"/>
    <w:multiLevelType w:val="hybridMultilevel"/>
    <w:tmpl w:val="BCE40BB0"/>
    <w:lvl w:ilvl="0" w:tplc="A2C6223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76D7D31"/>
    <w:multiLevelType w:val="hybridMultilevel"/>
    <w:tmpl w:val="FDCAFCDE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2A6ADC"/>
    <w:multiLevelType w:val="hybridMultilevel"/>
    <w:tmpl w:val="62D01BF2"/>
    <w:lvl w:ilvl="0" w:tplc="83141A18">
      <w:start w:val="1"/>
      <w:numFmt w:val="decimal"/>
      <w:lvlText w:val="%1."/>
      <w:lvlJc w:val="left"/>
      <w:pPr>
        <w:ind w:left="617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337" w:hanging="360"/>
      </w:pPr>
    </w:lvl>
    <w:lvl w:ilvl="2" w:tplc="0409001B" w:tentative="1">
      <w:start w:val="1"/>
      <w:numFmt w:val="lowerRoman"/>
      <w:lvlText w:val="%3."/>
      <w:lvlJc w:val="right"/>
      <w:pPr>
        <w:ind w:left="2057" w:hanging="180"/>
      </w:pPr>
    </w:lvl>
    <w:lvl w:ilvl="3" w:tplc="0409000F" w:tentative="1">
      <w:start w:val="1"/>
      <w:numFmt w:val="decimal"/>
      <w:lvlText w:val="%4."/>
      <w:lvlJc w:val="left"/>
      <w:pPr>
        <w:ind w:left="2777" w:hanging="360"/>
      </w:pPr>
    </w:lvl>
    <w:lvl w:ilvl="4" w:tplc="04090019" w:tentative="1">
      <w:start w:val="1"/>
      <w:numFmt w:val="lowerLetter"/>
      <w:lvlText w:val="%5."/>
      <w:lvlJc w:val="left"/>
      <w:pPr>
        <w:ind w:left="3497" w:hanging="360"/>
      </w:pPr>
    </w:lvl>
    <w:lvl w:ilvl="5" w:tplc="0409001B" w:tentative="1">
      <w:start w:val="1"/>
      <w:numFmt w:val="lowerRoman"/>
      <w:lvlText w:val="%6."/>
      <w:lvlJc w:val="right"/>
      <w:pPr>
        <w:ind w:left="4217" w:hanging="180"/>
      </w:pPr>
    </w:lvl>
    <w:lvl w:ilvl="6" w:tplc="0409000F" w:tentative="1">
      <w:start w:val="1"/>
      <w:numFmt w:val="decimal"/>
      <w:lvlText w:val="%7."/>
      <w:lvlJc w:val="left"/>
      <w:pPr>
        <w:ind w:left="4937" w:hanging="360"/>
      </w:pPr>
    </w:lvl>
    <w:lvl w:ilvl="7" w:tplc="04090019" w:tentative="1">
      <w:start w:val="1"/>
      <w:numFmt w:val="lowerLetter"/>
      <w:lvlText w:val="%8."/>
      <w:lvlJc w:val="left"/>
      <w:pPr>
        <w:ind w:left="5657" w:hanging="360"/>
      </w:pPr>
    </w:lvl>
    <w:lvl w:ilvl="8" w:tplc="0409001B" w:tentative="1">
      <w:start w:val="1"/>
      <w:numFmt w:val="lowerRoman"/>
      <w:lvlText w:val="%9."/>
      <w:lvlJc w:val="right"/>
      <w:pPr>
        <w:ind w:left="6377" w:hanging="180"/>
      </w:pPr>
    </w:lvl>
  </w:abstractNum>
  <w:abstractNum w:abstractNumId="11" w15:restartNumberingAfterBreak="0">
    <w:nsid w:val="4C9C3849"/>
    <w:multiLevelType w:val="hybridMultilevel"/>
    <w:tmpl w:val="FDCAFCDE"/>
    <w:lvl w:ilvl="0" w:tplc="0409000F">
      <w:start w:val="1"/>
      <w:numFmt w:val="decimal"/>
      <w:lvlText w:val="%1."/>
      <w:lvlJc w:val="left"/>
      <w:pPr>
        <w:ind w:left="502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B079C0"/>
    <w:multiLevelType w:val="hybridMultilevel"/>
    <w:tmpl w:val="82F8E128"/>
    <w:lvl w:ilvl="0" w:tplc="4C3C083A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8248BC"/>
    <w:multiLevelType w:val="hybridMultilevel"/>
    <w:tmpl w:val="C1766048"/>
    <w:lvl w:ilvl="0" w:tplc="44BA2A8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936C5C"/>
    <w:multiLevelType w:val="hybridMultilevel"/>
    <w:tmpl w:val="02802DD0"/>
    <w:lvl w:ilvl="0" w:tplc="CA6ADA2A">
      <w:start w:val="1"/>
      <w:numFmt w:val="decimal"/>
      <w:lvlText w:val="%1."/>
      <w:lvlJc w:val="left"/>
      <w:pPr>
        <w:ind w:left="1080" w:hanging="360"/>
      </w:pPr>
      <w:rPr>
        <w:rFonts w:ascii="TH SarabunPSK" w:eastAsia="SimSun" w:hAnsi="TH SarabunPSK" w:cs="TH SarabunPSK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72986FB4"/>
    <w:multiLevelType w:val="hybridMultilevel"/>
    <w:tmpl w:val="153620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E75195"/>
    <w:multiLevelType w:val="hybridMultilevel"/>
    <w:tmpl w:val="153620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5136B6"/>
    <w:multiLevelType w:val="hybridMultilevel"/>
    <w:tmpl w:val="D506EB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14"/>
  </w:num>
  <w:num w:numId="4">
    <w:abstractNumId w:val="8"/>
  </w:num>
  <w:num w:numId="5">
    <w:abstractNumId w:val="4"/>
  </w:num>
  <w:num w:numId="6">
    <w:abstractNumId w:val="7"/>
  </w:num>
  <w:num w:numId="7">
    <w:abstractNumId w:val="2"/>
  </w:num>
  <w:num w:numId="8">
    <w:abstractNumId w:val="10"/>
  </w:num>
  <w:num w:numId="9">
    <w:abstractNumId w:val="5"/>
  </w:num>
  <w:num w:numId="10">
    <w:abstractNumId w:val="13"/>
  </w:num>
  <w:num w:numId="11">
    <w:abstractNumId w:val="15"/>
  </w:num>
  <w:num w:numId="12">
    <w:abstractNumId w:val="12"/>
  </w:num>
  <w:num w:numId="13">
    <w:abstractNumId w:val="11"/>
  </w:num>
  <w:num w:numId="14">
    <w:abstractNumId w:val="1"/>
  </w:num>
  <w:num w:numId="15">
    <w:abstractNumId w:val="16"/>
  </w:num>
  <w:num w:numId="16">
    <w:abstractNumId w:val="9"/>
  </w:num>
  <w:num w:numId="17">
    <w:abstractNumId w:val="3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7A3A"/>
    <w:rsid w:val="00002E6D"/>
    <w:rsid w:val="000115ED"/>
    <w:rsid w:val="00011F4E"/>
    <w:rsid w:val="00012595"/>
    <w:rsid w:val="0002071B"/>
    <w:rsid w:val="0002088F"/>
    <w:rsid w:val="00026944"/>
    <w:rsid w:val="00026B42"/>
    <w:rsid w:val="000279B9"/>
    <w:rsid w:val="0003033A"/>
    <w:rsid w:val="000376B1"/>
    <w:rsid w:val="0004504D"/>
    <w:rsid w:val="00046A96"/>
    <w:rsid w:val="0004740A"/>
    <w:rsid w:val="000518C3"/>
    <w:rsid w:val="00053818"/>
    <w:rsid w:val="0005566E"/>
    <w:rsid w:val="000559FC"/>
    <w:rsid w:val="000568A6"/>
    <w:rsid w:val="00056A96"/>
    <w:rsid w:val="000615C2"/>
    <w:rsid w:val="00074297"/>
    <w:rsid w:val="00075546"/>
    <w:rsid w:val="0008504A"/>
    <w:rsid w:val="000851CB"/>
    <w:rsid w:val="00093272"/>
    <w:rsid w:val="00093F13"/>
    <w:rsid w:val="000A0009"/>
    <w:rsid w:val="000A56FF"/>
    <w:rsid w:val="000A5BF5"/>
    <w:rsid w:val="000B26CA"/>
    <w:rsid w:val="000B26F1"/>
    <w:rsid w:val="000B28FA"/>
    <w:rsid w:val="000B3964"/>
    <w:rsid w:val="000B3987"/>
    <w:rsid w:val="000B594F"/>
    <w:rsid w:val="000B5D35"/>
    <w:rsid w:val="000B7B9D"/>
    <w:rsid w:val="000C4150"/>
    <w:rsid w:val="000D44F9"/>
    <w:rsid w:val="000E40A0"/>
    <w:rsid w:val="000E5362"/>
    <w:rsid w:val="000E73DC"/>
    <w:rsid w:val="000F7A3A"/>
    <w:rsid w:val="00100D68"/>
    <w:rsid w:val="00104DFD"/>
    <w:rsid w:val="00104E7A"/>
    <w:rsid w:val="001054AB"/>
    <w:rsid w:val="001067E3"/>
    <w:rsid w:val="00107FEB"/>
    <w:rsid w:val="0011081D"/>
    <w:rsid w:val="00111CAC"/>
    <w:rsid w:val="00114B97"/>
    <w:rsid w:val="001166BB"/>
    <w:rsid w:val="00124E45"/>
    <w:rsid w:val="00132D97"/>
    <w:rsid w:val="001358BA"/>
    <w:rsid w:val="00143402"/>
    <w:rsid w:val="00147352"/>
    <w:rsid w:val="00151D9A"/>
    <w:rsid w:val="001605A2"/>
    <w:rsid w:val="00164F6F"/>
    <w:rsid w:val="0016738D"/>
    <w:rsid w:val="00176893"/>
    <w:rsid w:val="00182CC4"/>
    <w:rsid w:val="00183738"/>
    <w:rsid w:val="00185296"/>
    <w:rsid w:val="001854E8"/>
    <w:rsid w:val="0019384C"/>
    <w:rsid w:val="001959E0"/>
    <w:rsid w:val="001A006D"/>
    <w:rsid w:val="001A0363"/>
    <w:rsid w:val="001A0F43"/>
    <w:rsid w:val="001A406F"/>
    <w:rsid w:val="001B1774"/>
    <w:rsid w:val="001C0976"/>
    <w:rsid w:val="001C3041"/>
    <w:rsid w:val="001C45F3"/>
    <w:rsid w:val="001C4ECA"/>
    <w:rsid w:val="001D071E"/>
    <w:rsid w:val="001D7209"/>
    <w:rsid w:val="001D78E2"/>
    <w:rsid w:val="001E3BC9"/>
    <w:rsid w:val="001E550D"/>
    <w:rsid w:val="00203638"/>
    <w:rsid w:val="00204EBB"/>
    <w:rsid w:val="0021108D"/>
    <w:rsid w:val="0021129D"/>
    <w:rsid w:val="00212E62"/>
    <w:rsid w:val="002200BE"/>
    <w:rsid w:val="00221564"/>
    <w:rsid w:val="00225C18"/>
    <w:rsid w:val="00226DC4"/>
    <w:rsid w:val="00230E87"/>
    <w:rsid w:val="0023262F"/>
    <w:rsid w:val="00244CAD"/>
    <w:rsid w:val="002520A6"/>
    <w:rsid w:val="00252FB7"/>
    <w:rsid w:val="00255911"/>
    <w:rsid w:val="00256591"/>
    <w:rsid w:val="00256787"/>
    <w:rsid w:val="00257C0A"/>
    <w:rsid w:val="0026089D"/>
    <w:rsid w:val="00262B67"/>
    <w:rsid w:val="00263577"/>
    <w:rsid w:val="00264096"/>
    <w:rsid w:val="00277C80"/>
    <w:rsid w:val="00285B29"/>
    <w:rsid w:val="00286891"/>
    <w:rsid w:val="002912AC"/>
    <w:rsid w:val="002928BF"/>
    <w:rsid w:val="00294546"/>
    <w:rsid w:val="002A58AC"/>
    <w:rsid w:val="002A697F"/>
    <w:rsid w:val="002B02B9"/>
    <w:rsid w:val="002B285F"/>
    <w:rsid w:val="002B547E"/>
    <w:rsid w:val="002B5C84"/>
    <w:rsid w:val="002B73E9"/>
    <w:rsid w:val="002C6E00"/>
    <w:rsid w:val="002E2B69"/>
    <w:rsid w:val="002F0A80"/>
    <w:rsid w:val="002F2AC5"/>
    <w:rsid w:val="002F4357"/>
    <w:rsid w:val="00303EE5"/>
    <w:rsid w:val="00310A7B"/>
    <w:rsid w:val="00312AB4"/>
    <w:rsid w:val="00314609"/>
    <w:rsid w:val="00316176"/>
    <w:rsid w:val="00323536"/>
    <w:rsid w:val="003239A8"/>
    <w:rsid w:val="00325F91"/>
    <w:rsid w:val="00327A4C"/>
    <w:rsid w:val="00333BE9"/>
    <w:rsid w:val="0033528F"/>
    <w:rsid w:val="00336EE6"/>
    <w:rsid w:val="00336FFB"/>
    <w:rsid w:val="003425FA"/>
    <w:rsid w:val="003428C2"/>
    <w:rsid w:val="00345F52"/>
    <w:rsid w:val="003460ED"/>
    <w:rsid w:val="00347CBD"/>
    <w:rsid w:val="00356CB7"/>
    <w:rsid w:val="00360C7B"/>
    <w:rsid w:val="003668FC"/>
    <w:rsid w:val="00381C94"/>
    <w:rsid w:val="0038524F"/>
    <w:rsid w:val="00392A1A"/>
    <w:rsid w:val="003A483A"/>
    <w:rsid w:val="003A75B6"/>
    <w:rsid w:val="003B72DD"/>
    <w:rsid w:val="003C0322"/>
    <w:rsid w:val="003D3CCA"/>
    <w:rsid w:val="003E128D"/>
    <w:rsid w:val="003E1E1E"/>
    <w:rsid w:val="003E2551"/>
    <w:rsid w:val="003E5149"/>
    <w:rsid w:val="003E7D06"/>
    <w:rsid w:val="00400913"/>
    <w:rsid w:val="00407F70"/>
    <w:rsid w:val="00412EF6"/>
    <w:rsid w:val="004212DC"/>
    <w:rsid w:val="00425F0A"/>
    <w:rsid w:val="0043159C"/>
    <w:rsid w:val="00436442"/>
    <w:rsid w:val="00440B5F"/>
    <w:rsid w:val="00442DF3"/>
    <w:rsid w:val="00456701"/>
    <w:rsid w:val="00461D12"/>
    <w:rsid w:val="00463611"/>
    <w:rsid w:val="00467B9F"/>
    <w:rsid w:val="00470852"/>
    <w:rsid w:val="00472788"/>
    <w:rsid w:val="00474A70"/>
    <w:rsid w:val="0047630C"/>
    <w:rsid w:val="00476D35"/>
    <w:rsid w:val="00482864"/>
    <w:rsid w:val="00487E98"/>
    <w:rsid w:val="0049345E"/>
    <w:rsid w:val="00493A49"/>
    <w:rsid w:val="00496971"/>
    <w:rsid w:val="004A07AD"/>
    <w:rsid w:val="004A2580"/>
    <w:rsid w:val="004B0565"/>
    <w:rsid w:val="004B3DD6"/>
    <w:rsid w:val="004B487D"/>
    <w:rsid w:val="004C1524"/>
    <w:rsid w:val="004C68C2"/>
    <w:rsid w:val="004C6DEE"/>
    <w:rsid w:val="004D6307"/>
    <w:rsid w:val="004D6D3F"/>
    <w:rsid w:val="004E058D"/>
    <w:rsid w:val="004E2271"/>
    <w:rsid w:val="004F0B4A"/>
    <w:rsid w:val="004F66EB"/>
    <w:rsid w:val="00501F16"/>
    <w:rsid w:val="005121EC"/>
    <w:rsid w:val="0051465C"/>
    <w:rsid w:val="00514E01"/>
    <w:rsid w:val="00522ED6"/>
    <w:rsid w:val="005259B9"/>
    <w:rsid w:val="005310CD"/>
    <w:rsid w:val="00531A0E"/>
    <w:rsid w:val="0053259B"/>
    <w:rsid w:val="00532D8D"/>
    <w:rsid w:val="00540617"/>
    <w:rsid w:val="00542314"/>
    <w:rsid w:val="0054386A"/>
    <w:rsid w:val="005450D4"/>
    <w:rsid w:val="0055337B"/>
    <w:rsid w:val="005605D6"/>
    <w:rsid w:val="0056470E"/>
    <w:rsid w:val="00565B82"/>
    <w:rsid w:val="00570C0B"/>
    <w:rsid w:val="00574F95"/>
    <w:rsid w:val="0057598A"/>
    <w:rsid w:val="0058044E"/>
    <w:rsid w:val="0059195C"/>
    <w:rsid w:val="005966B7"/>
    <w:rsid w:val="005A1BBF"/>
    <w:rsid w:val="005A1CD1"/>
    <w:rsid w:val="005A44D5"/>
    <w:rsid w:val="005A6404"/>
    <w:rsid w:val="005A64FF"/>
    <w:rsid w:val="005B31F8"/>
    <w:rsid w:val="005B327B"/>
    <w:rsid w:val="005B4F52"/>
    <w:rsid w:val="005B4FD6"/>
    <w:rsid w:val="005C010E"/>
    <w:rsid w:val="005C16D5"/>
    <w:rsid w:val="005C3F6C"/>
    <w:rsid w:val="005D163D"/>
    <w:rsid w:val="005E1F63"/>
    <w:rsid w:val="005E41BB"/>
    <w:rsid w:val="005E6AD2"/>
    <w:rsid w:val="005F100C"/>
    <w:rsid w:val="005F4112"/>
    <w:rsid w:val="005F7E70"/>
    <w:rsid w:val="006026A9"/>
    <w:rsid w:val="00603428"/>
    <w:rsid w:val="00607C7F"/>
    <w:rsid w:val="00610DCF"/>
    <w:rsid w:val="00617D1F"/>
    <w:rsid w:val="0062429A"/>
    <w:rsid w:val="006275BD"/>
    <w:rsid w:val="0063126F"/>
    <w:rsid w:val="00631540"/>
    <w:rsid w:val="0063258A"/>
    <w:rsid w:val="00635CC6"/>
    <w:rsid w:val="00635F44"/>
    <w:rsid w:val="00636A58"/>
    <w:rsid w:val="00643941"/>
    <w:rsid w:val="00646D7C"/>
    <w:rsid w:val="006557F9"/>
    <w:rsid w:val="00661C70"/>
    <w:rsid w:val="00675E01"/>
    <w:rsid w:val="00696114"/>
    <w:rsid w:val="006A7DBF"/>
    <w:rsid w:val="006B042D"/>
    <w:rsid w:val="006B072A"/>
    <w:rsid w:val="006B0839"/>
    <w:rsid w:val="006B0A33"/>
    <w:rsid w:val="006B4122"/>
    <w:rsid w:val="006B4ADD"/>
    <w:rsid w:val="006B7727"/>
    <w:rsid w:val="006C6BF8"/>
    <w:rsid w:val="006D233C"/>
    <w:rsid w:val="006E1245"/>
    <w:rsid w:val="006E1AE2"/>
    <w:rsid w:val="006E624B"/>
    <w:rsid w:val="006F5AC6"/>
    <w:rsid w:val="00714888"/>
    <w:rsid w:val="0071577B"/>
    <w:rsid w:val="007255C9"/>
    <w:rsid w:val="0073062B"/>
    <w:rsid w:val="00734462"/>
    <w:rsid w:val="00737DAB"/>
    <w:rsid w:val="00737F7B"/>
    <w:rsid w:val="00743BD6"/>
    <w:rsid w:val="007505AD"/>
    <w:rsid w:val="00751616"/>
    <w:rsid w:val="00752760"/>
    <w:rsid w:val="00753159"/>
    <w:rsid w:val="00754287"/>
    <w:rsid w:val="0077149E"/>
    <w:rsid w:val="0077325C"/>
    <w:rsid w:val="00776778"/>
    <w:rsid w:val="00783A6F"/>
    <w:rsid w:val="007867E3"/>
    <w:rsid w:val="007926A6"/>
    <w:rsid w:val="007958A2"/>
    <w:rsid w:val="00797B45"/>
    <w:rsid w:val="007B33EE"/>
    <w:rsid w:val="007B75E6"/>
    <w:rsid w:val="007B7FD4"/>
    <w:rsid w:val="007B7FDD"/>
    <w:rsid w:val="007C2777"/>
    <w:rsid w:val="007C3D7E"/>
    <w:rsid w:val="007E0657"/>
    <w:rsid w:val="007E1194"/>
    <w:rsid w:val="007E2212"/>
    <w:rsid w:val="007E261C"/>
    <w:rsid w:val="007E74A1"/>
    <w:rsid w:val="007E7FED"/>
    <w:rsid w:val="007F1317"/>
    <w:rsid w:val="007F4229"/>
    <w:rsid w:val="007F4C12"/>
    <w:rsid w:val="00800898"/>
    <w:rsid w:val="00804054"/>
    <w:rsid w:val="008047FE"/>
    <w:rsid w:val="008068FA"/>
    <w:rsid w:val="00806BF3"/>
    <w:rsid w:val="00817363"/>
    <w:rsid w:val="008225D4"/>
    <w:rsid w:val="00826113"/>
    <w:rsid w:val="00833DEC"/>
    <w:rsid w:val="00834C16"/>
    <w:rsid w:val="00834CF2"/>
    <w:rsid w:val="0084779D"/>
    <w:rsid w:val="008520B2"/>
    <w:rsid w:val="008611E8"/>
    <w:rsid w:val="00862B6F"/>
    <w:rsid w:val="00871A09"/>
    <w:rsid w:val="00871F85"/>
    <w:rsid w:val="008758F0"/>
    <w:rsid w:val="00894D8F"/>
    <w:rsid w:val="008A5B53"/>
    <w:rsid w:val="008B4824"/>
    <w:rsid w:val="008C22F4"/>
    <w:rsid w:val="008C58CB"/>
    <w:rsid w:val="008D351C"/>
    <w:rsid w:val="008D3DB6"/>
    <w:rsid w:val="008D6441"/>
    <w:rsid w:val="008E47A4"/>
    <w:rsid w:val="008E4EB3"/>
    <w:rsid w:val="008F2129"/>
    <w:rsid w:val="00900288"/>
    <w:rsid w:val="009008BE"/>
    <w:rsid w:val="0090335C"/>
    <w:rsid w:val="0090369E"/>
    <w:rsid w:val="0090727C"/>
    <w:rsid w:val="00923F45"/>
    <w:rsid w:val="009241FD"/>
    <w:rsid w:val="00930DFC"/>
    <w:rsid w:val="00930E37"/>
    <w:rsid w:val="00932E22"/>
    <w:rsid w:val="009364D5"/>
    <w:rsid w:val="0094000D"/>
    <w:rsid w:val="00943A2F"/>
    <w:rsid w:val="00944F00"/>
    <w:rsid w:val="0094671B"/>
    <w:rsid w:val="00952EFC"/>
    <w:rsid w:val="00962E3E"/>
    <w:rsid w:val="00966110"/>
    <w:rsid w:val="00970108"/>
    <w:rsid w:val="00980DCB"/>
    <w:rsid w:val="00981D62"/>
    <w:rsid w:val="00983020"/>
    <w:rsid w:val="00983F7F"/>
    <w:rsid w:val="00987C08"/>
    <w:rsid w:val="009931D6"/>
    <w:rsid w:val="009A165F"/>
    <w:rsid w:val="009A55D1"/>
    <w:rsid w:val="009B0CB4"/>
    <w:rsid w:val="009B63BE"/>
    <w:rsid w:val="009C106C"/>
    <w:rsid w:val="009C2570"/>
    <w:rsid w:val="009C72C7"/>
    <w:rsid w:val="009D218B"/>
    <w:rsid w:val="009D2FF6"/>
    <w:rsid w:val="009D4A26"/>
    <w:rsid w:val="009E1D9B"/>
    <w:rsid w:val="009E1FC8"/>
    <w:rsid w:val="009F19B8"/>
    <w:rsid w:val="009F3F86"/>
    <w:rsid w:val="009F6798"/>
    <w:rsid w:val="009F6B15"/>
    <w:rsid w:val="00A043DF"/>
    <w:rsid w:val="00A110BC"/>
    <w:rsid w:val="00A170F6"/>
    <w:rsid w:val="00A2320F"/>
    <w:rsid w:val="00A243D1"/>
    <w:rsid w:val="00A25B6D"/>
    <w:rsid w:val="00A30037"/>
    <w:rsid w:val="00A32E61"/>
    <w:rsid w:val="00A338F0"/>
    <w:rsid w:val="00A34DBB"/>
    <w:rsid w:val="00A36791"/>
    <w:rsid w:val="00A409A8"/>
    <w:rsid w:val="00A46E01"/>
    <w:rsid w:val="00A51E82"/>
    <w:rsid w:val="00A57AA8"/>
    <w:rsid w:val="00A605B2"/>
    <w:rsid w:val="00A6286B"/>
    <w:rsid w:val="00A62D08"/>
    <w:rsid w:val="00A62F8B"/>
    <w:rsid w:val="00A6632E"/>
    <w:rsid w:val="00A75262"/>
    <w:rsid w:val="00A835A0"/>
    <w:rsid w:val="00A864D8"/>
    <w:rsid w:val="00A927F9"/>
    <w:rsid w:val="00A92F0C"/>
    <w:rsid w:val="00A948D5"/>
    <w:rsid w:val="00AA21B9"/>
    <w:rsid w:val="00AA4423"/>
    <w:rsid w:val="00AB503E"/>
    <w:rsid w:val="00AC16BE"/>
    <w:rsid w:val="00AC2616"/>
    <w:rsid w:val="00AC3885"/>
    <w:rsid w:val="00AD032E"/>
    <w:rsid w:val="00AD1699"/>
    <w:rsid w:val="00AD21B3"/>
    <w:rsid w:val="00AD5AE9"/>
    <w:rsid w:val="00AE0A77"/>
    <w:rsid w:val="00AE0DE5"/>
    <w:rsid w:val="00AE306B"/>
    <w:rsid w:val="00AE3E54"/>
    <w:rsid w:val="00AE4ADC"/>
    <w:rsid w:val="00AF1051"/>
    <w:rsid w:val="00AF14B1"/>
    <w:rsid w:val="00AF1966"/>
    <w:rsid w:val="00AF29DA"/>
    <w:rsid w:val="00AF491B"/>
    <w:rsid w:val="00B073C7"/>
    <w:rsid w:val="00B33106"/>
    <w:rsid w:val="00B336A4"/>
    <w:rsid w:val="00B3500B"/>
    <w:rsid w:val="00B35C95"/>
    <w:rsid w:val="00B369FD"/>
    <w:rsid w:val="00B41BA0"/>
    <w:rsid w:val="00B43247"/>
    <w:rsid w:val="00B45906"/>
    <w:rsid w:val="00B464FA"/>
    <w:rsid w:val="00B6757A"/>
    <w:rsid w:val="00B67BCD"/>
    <w:rsid w:val="00B70A1E"/>
    <w:rsid w:val="00B73B3E"/>
    <w:rsid w:val="00B75502"/>
    <w:rsid w:val="00B778BF"/>
    <w:rsid w:val="00B81D6E"/>
    <w:rsid w:val="00B83F62"/>
    <w:rsid w:val="00B951B0"/>
    <w:rsid w:val="00BA0A30"/>
    <w:rsid w:val="00BA24F4"/>
    <w:rsid w:val="00BA31FC"/>
    <w:rsid w:val="00BA5706"/>
    <w:rsid w:val="00BB400C"/>
    <w:rsid w:val="00BB5D80"/>
    <w:rsid w:val="00BB5D94"/>
    <w:rsid w:val="00BC03FC"/>
    <w:rsid w:val="00BC0B07"/>
    <w:rsid w:val="00BC25FD"/>
    <w:rsid w:val="00BC65B9"/>
    <w:rsid w:val="00BC6F6B"/>
    <w:rsid w:val="00BD462F"/>
    <w:rsid w:val="00BD4EF2"/>
    <w:rsid w:val="00C04309"/>
    <w:rsid w:val="00C04ED2"/>
    <w:rsid w:val="00C05DF6"/>
    <w:rsid w:val="00C11146"/>
    <w:rsid w:val="00C11309"/>
    <w:rsid w:val="00C12D02"/>
    <w:rsid w:val="00C22397"/>
    <w:rsid w:val="00C23827"/>
    <w:rsid w:val="00C352B7"/>
    <w:rsid w:val="00C35F02"/>
    <w:rsid w:val="00C40D37"/>
    <w:rsid w:val="00C42BE9"/>
    <w:rsid w:val="00C439BC"/>
    <w:rsid w:val="00C45035"/>
    <w:rsid w:val="00C46442"/>
    <w:rsid w:val="00C468C8"/>
    <w:rsid w:val="00C55C7D"/>
    <w:rsid w:val="00C561B9"/>
    <w:rsid w:val="00C60EBE"/>
    <w:rsid w:val="00C62511"/>
    <w:rsid w:val="00C64A64"/>
    <w:rsid w:val="00C74631"/>
    <w:rsid w:val="00C81591"/>
    <w:rsid w:val="00C9173F"/>
    <w:rsid w:val="00C96E58"/>
    <w:rsid w:val="00CA0D5C"/>
    <w:rsid w:val="00CA1034"/>
    <w:rsid w:val="00CA240B"/>
    <w:rsid w:val="00CB36B1"/>
    <w:rsid w:val="00CB44BE"/>
    <w:rsid w:val="00CB4DCE"/>
    <w:rsid w:val="00CB5C94"/>
    <w:rsid w:val="00CB6E29"/>
    <w:rsid w:val="00CC5EF4"/>
    <w:rsid w:val="00CC6A68"/>
    <w:rsid w:val="00CD1220"/>
    <w:rsid w:val="00CE13A5"/>
    <w:rsid w:val="00CE387A"/>
    <w:rsid w:val="00CE5D1C"/>
    <w:rsid w:val="00CE6CCB"/>
    <w:rsid w:val="00CE7B79"/>
    <w:rsid w:val="00CF2E68"/>
    <w:rsid w:val="00CF4774"/>
    <w:rsid w:val="00D000D6"/>
    <w:rsid w:val="00D03A1D"/>
    <w:rsid w:val="00D134EC"/>
    <w:rsid w:val="00D16002"/>
    <w:rsid w:val="00D17428"/>
    <w:rsid w:val="00D2049B"/>
    <w:rsid w:val="00D21298"/>
    <w:rsid w:val="00D241A8"/>
    <w:rsid w:val="00D35C43"/>
    <w:rsid w:val="00D43879"/>
    <w:rsid w:val="00D44A6F"/>
    <w:rsid w:val="00D50E49"/>
    <w:rsid w:val="00D53409"/>
    <w:rsid w:val="00D607D3"/>
    <w:rsid w:val="00D62E8B"/>
    <w:rsid w:val="00D72380"/>
    <w:rsid w:val="00D76A33"/>
    <w:rsid w:val="00D8318F"/>
    <w:rsid w:val="00D83ECD"/>
    <w:rsid w:val="00D843D5"/>
    <w:rsid w:val="00D8680E"/>
    <w:rsid w:val="00D87A14"/>
    <w:rsid w:val="00D91F74"/>
    <w:rsid w:val="00D92AD0"/>
    <w:rsid w:val="00D94D16"/>
    <w:rsid w:val="00DA22AD"/>
    <w:rsid w:val="00DA3598"/>
    <w:rsid w:val="00DA4F5D"/>
    <w:rsid w:val="00DA608B"/>
    <w:rsid w:val="00DA60EC"/>
    <w:rsid w:val="00DB683C"/>
    <w:rsid w:val="00DB71AB"/>
    <w:rsid w:val="00DC6113"/>
    <w:rsid w:val="00DC7CD8"/>
    <w:rsid w:val="00DD3F9D"/>
    <w:rsid w:val="00DE000F"/>
    <w:rsid w:val="00DE1D6E"/>
    <w:rsid w:val="00DF1E8B"/>
    <w:rsid w:val="00DF3D09"/>
    <w:rsid w:val="00DF41E7"/>
    <w:rsid w:val="00E069C7"/>
    <w:rsid w:val="00E07EC7"/>
    <w:rsid w:val="00E173B5"/>
    <w:rsid w:val="00E233D9"/>
    <w:rsid w:val="00E24034"/>
    <w:rsid w:val="00E3622B"/>
    <w:rsid w:val="00E410DB"/>
    <w:rsid w:val="00E43F4D"/>
    <w:rsid w:val="00E46049"/>
    <w:rsid w:val="00E50F6D"/>
    <w:rsid w:val="00E53CF0"/>
    <w:rsid w:val="00E56AED"/>
    <w:rsid w:val="00E61D6C"/>
    <w:rsid w:val="00E74075"/>
    <w:rsid w:val="00E77F8F"/>
    <w:rsid w:val="00E80159"/>
    <w:rsid w:val="00E80C80"/>
    <w:rsid w:val="00E81B92"/>
    <w:rsid w:val="00E909C5"/>
    <w:rsid w:val="00E971A2"/>
    <w:rsid w:val="00EA0472"/>
    <w:rsid w:val="00EA2E90"/>
    <w:rsid w:val="00EA3A7E"/>
    <w:rsid w:val="00EA4833"/>
    <w:rsid w:val="00EB402C"/>
    <w:rsid w:val="00EB518E"/>
    <w:rsid w:val="00EC1004"/>
    <w:rsid w:val="00EE0284"/>
    <w:rsid w:val="00EE0CF5"/>
    <w:rsid w:val="00EE0F18"/>
    <w:rsid w:val="00EE1BB8"/>
    <w:rsid w:val="00EE65A3"/>
    <w:rsid w:val="00EE68D9"/>
    <w:rsid w:val="00EF0055"/>
    <w:rsid w:val="00EF4DFD"/>
    <w:rsid w:val="00F05627"/>
    <w:rsid w:val="00F07695"/>
    <w:rsid w:val="00F15D52"/>
    <w:rsid w:val="00F160F2"/>
    <w:rsid w:val="00F206A7"/>
    <w:rsid w:val="00F21A7B"/>
    <w:rsid w:val="00F21A7F"/>
    <w:rsid w:val="00F30A40"/>
    <w:rsid w:val="00F30B23"/>
    <w:rsid w:val="00F3326B"/>
    <w:rsid w:val="00F36246"/>
    <w:rsid w:val="00F41832"/>
    <w:rsid w:val="00F609EC"/>
    <w:rsid w:val="00F60D73"/>
    <w:rsid w:val="00F61015"/>
    <w:rsid w:val="00F63445"/>
    <w:rsid w:val="00F675C0"/>
    <w:rsid w:val="00F75102"/>
    <w:rsid w:val="00F76AAF"/>
    <w:rsid w:val="00F76C5B"/>
    <w:rsid w:val="00F901EA"/>
    <w:rsid w:val="00F95AF0"/>
    <w:rsid w:val="00FA43AB"/>
    <w:rsid w:val="00FA5BD2"/>
    <w:rsid w:val="00FA7D41"/>
    <w:rsid w:val="00FB42DF"/>
    <w:rsid w:val="00FC0287"/>
    <w:rsid w:val="00FC26AA"/>
    <w:rsid w:val="00FC66EB"/>
    <w:rsid w:val="00FD3246"/>
    <w:rsid w:val="00FD78B1"/>
    <w:rsid w:val="00FD78DF"/>
    <w:rsid w:val="00FE4445"/>
    <w:rsid w:val="00FF0067"/>
    <w:rsid w:val="00FF431D"/>
    <w:rsid w:val="00FF6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3C9CE44E"/>
  <w15:chartTrackingRefBased/>
  <w15:docId w15:val="{14AE8129-55C7-4546-A94F-6A0A09460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rFonts w:ascii="EucrosiaUPC" w:hAnsi="EucrosiaUPC" w:cs="EucrosiaUPC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spacing w:before="240" w:after="60"/>
      <w:outlineLvl w:val="0"/>
    </w:pPr>
    <w:rPr>
      <w:rFonts w:ascii="Arial" w:hAnsi="Arial"/>
      <w:b/>
      <w:bCs/>
      <w:kern w:val="32"/>
    </w:rPr>
  </w:style>
  <w:style w:type="paragraph" w:styleId="Heading3">
    <w:name w:val="heading 3"/>
    <w:basedOn w:val="Normal"/>
    <w:next w:val="Normal"/>
    <w:qFormat/>
    <w:pPr>
      <w:keepNext/>
      <w:shd w:val="pct10" w:color="auto" w:fill="auto"/>
      <w:outlineLvl w:val="2"/>
    </w:pPr>
    <w:rPr>
      <w:rFonts w:ascii="Angsana New" w:hAnsi="Angsana New" w:cs="Angsana New"/>
      <w:b/>
      <w:bCs/>
      <w:sz w:val="36"/>
      <w:szCs w:val="36"/>
    </w:rPr>
  </w:style>
  <w:style w:type="paragraph" w:styleId="Heading4">
    <w:name w:val="heading 4"/>
    <w:basedOn w:val="Normal"/>
    <w:next w:val="Normal"/>
    <w:qFormat/>
    <w:rsid w:val="00862B6F"/>
    <w:pPr>
      <w:keepNext/>
      <w:spacing w:before="240" w:after="60"/>
      <w:outlineLvl w:val="3"/>
    </w:pPr>
    <w:rPr>
      <w:rFonts w:ascii="Times New Roman" w:hAnsi="Times New Roman" w:cs="Angsana New"/>
      <w:b/>
      <w:bCs/>
      <w:sz w:val="28"/>
    </w:rPr>
  </w:style>
  <w:style w:type="paragraph" w:styleId="Heading5">
    <w:name w:val="heading 5"/>
    <w:basedOn w:val="Normal"/>
    <w:next w:val="Normal"/>
    <w:qFormat/>
    <w:rsid w:val="00263577"/>
    <w:pPr>
      <w:spacing w:before="240" w:after="60"/>
      <w:outlineLvl w:val="4"/>
    </w:pPr>
    <w:rPr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qFormat/>
    <w:rsid w:val="006B072A"/>
    <w:pPr>
      <w:spacing w:before="240" w:after="60"/>
      <w:outlineLvl w:val="5"/>
    </w:pPr>
    <w:rPr>
      <w:rFonts w:ascii="Times New Roman" w:hAnsi="Times New Roman" w:cs="Angsana New"/>
      <w:b/>
      <w:bCs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op">
    <w:name w:val="top"/>
    <w:basedOn w:val="Normal"/>
    <w:pPr>
      <w:tabs>
        <w:tab w:val="right" w:leader="dot" w:pos="8789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rFonts w:cs="Angsana New"/>
      <w:lang w:val="x-none" w:eastAsia="x-none"/>
    </w:rPr>
  </w:style>
  <w:style w:type="character" w:styleId="PageNumber">
    <w:name w:val="page number"/>
    <w:rPr>
      <w:rFonts w:cs="Times New Roman"/>
    </w:rPr>
  </w:style>
  <w:style w:type="paragraph" w:styleId="BodyTextIndent">
    <w:name w:val="Body Text Indent"/>
    <w:basedOn w:val="Normal"/>
    <w:rsid w:val="00263577"/>
    <w:pPr>
      <w:ind w:firstLine="1440"/>
      <w:jc w:val="both"/>
    </w:pPr>
  </w:style>
  <w:style w:type="paragraph" w:styleId="BodyText">
    <w:name w:val="Body Text"/>
    <w:basedOn w:val="Normal"/>
    <w:rsid w:val="00862B6F"/>
    <w:pPr>
      <w:spacing w:after="120"/>
    </w:pPr>
    <w:rPr>
      <w:szCs w:val="37"/>
    </w:rPr>
  </w:style>
  <w:style w:type="paragraph" w:styleId="BalloonText">
    <w:name w:val="Balloon Text"/>
    <w:basedOn w:val="Normal"/>
    <w:semiHidden/>
    <w:rsid w:val="00862B6F"/>
    <w:rPr>
      <w:rFonts w:ascii="Tahoma" w:eastAsia="Cordia New" w:hAnsi="Tahoma" w:cs="Tahoma"/>
      <w:sz w:val="16"/>
      <w:szCs w:val="16"/>
    </w:rPr>
  </w:style>
  <w:style w:type="paragraph" w:styleId="ListBullet">
    <w:name w:val="List Bullet"/>
    <w:basedOn w:val="Normal"/>
    <w:autoRedefine/>
    <w:rsid w:val="00425F0A"/>
    <w:pPr>
      <w:numPr>
        <w:numId w:val="1"/>
      </w:numPr>
    </w:pPr>
    <w:rPr>
      <w:lang w:val="en-GB"/>
    </w:rPr>
  </w:style>
  <w:style w:type="table" w:styleId="TableGrid">
    <w:name w:val="Table Grid"/>
    <w:basedOn w:val="TableNormal"/>
    <w:rsid w:val="001E55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link w:val="Footer"/>
    <w:uiPriority w:val="99"/>
    <w:rsid w:val="00EE65A3"/>
    <w:rPr>
      <w:rFonts w:ascii="EucrosiaUPC" w:hAnsi="EucrosiaUPC" w:cs="EucrosiaUPC"/>
      <w:sz w:val="32"/>
      <w:szCs w:val="32"/>
    </w:rPr>
  </w:style>
  <w:style w:type="paragraph" w:styleId="ListParagraph">
    <w:name w:val="List Paragraph"/>
    <w:basedOn w:val="Normal"/>
    <w:uiPriority w:val="34"/>
    <w:qFormat/>
    <w:rsid w:val="003668FC"/>
    <w:pPr>
      <w:ind w:left="720"/>
      <w:contextualSpacing/>
    </w:pPr>
    <w:rPr>
      <w:rFonts w:cs="Angsana New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87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58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15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37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7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09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4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25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55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94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9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4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88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18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96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46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8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65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01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9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64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24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94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41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34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1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98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39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67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65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714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29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366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8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69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4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91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34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2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3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34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24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24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946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95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2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9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2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BF23AA5-E0F4-4D6A-AFBF-09521B89A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1264</Words>
  <Characters>7205</Characters>
  <Application>Microsoft Office Word</Application>
  <DocSecurity>0</DocSecurity>
  <Lines>60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ยุทธศาสตร์ของสำนักงานเศรษฐกิจอุตสาหกรรม</vt:lpstr>
      <vt:lpstr>ยุทธศาสตร์ของสำนักงานเศรษฐกิจอุตสาหกรรม</vt:lpstr>
    </vt:vector>
  </TitlesOfParts>
  <Company>TRIS</Company>
  <LinksUpToDate>false</LinksUpToDate>
  <CharactersWithSpaces>8453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ยุทธศาสตร์ของสำนักงานเศรษฐกิจอุตสาหกรรม</dc:title>
  <dc:subject/>
  <dc:creator>santana</dc:creator>
  <cp:keywords/>
  <cp:lastModifiedBy>plan</cp:lastModifiedBy>
  <cp:revision>5</cp:revision>
  <cp:lastPrinted>2022-01-17T05:00:00Z</cp:lastPrinted>
  <dcterms:created xsi:type="dcterms:W3CDTF">2022-11-17T08:59:00Z</dcterms:created>
  <dcterms:modified xsi:type="dcterms:W3CDTF">2022-12-23T11:07:00Z</dcterms:modified>
</cp:coreProperties>
</file>